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Pr="00A402D1" w:rsidRDefault="004B25CA" w:rsidP="00EA57DF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A402D1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PODUZETNI</w:t>
      </w:r>
      <w:r w:rsidR="00911B3F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CI U</w:t>
      </w:r>
      <w:r w:rsidRPr="00A402D1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DJELATNOSTI PROIZVODNJE, PRIJENOSA I DISTRIBUCIJE ELEKTRIČNE ENERGIJE </w:t>
      </w:r>
      <w:r w:rsidR="00122732" w:rsidRPr="00A402D1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U 201</w:t>
      </w:r>
      <w:r w:rsidR="005F317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5</w:t>
      </w:r>
      <w:bookmarkStart w:id="0" w:name="_GoBack"/>
      <w:bookmarkEnd w:id="0"/>
      <w:r w:rsidR="00122732" w:rsidRPr="00A402D1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</w:t>
      </w:r>
      <w:r w:rsidRPr="00A402D1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GODINI</w:t>
      </w:r>
      <w:r w:rsidR="00911B3F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OSTVARILI 3 MILIJARDE KUNA DOBITI</w:t>
      </w:r>
    </w:p>
    <w:p w:rsidR="00C47010" w:rsidRDefault="00397D13" w:rsidP="00397D13">
      <w:pPr>
        <w:spacing w:before="120" w:after="0" w:line="26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podacima iz obrađenih godišnjih financijskih izvještaja, u 201</w:t>
      </w:r>
      <w:r w:rsidR="00F84665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u skupini djelatnosti 35.1 – Proizvodnja, prijenos i distribucija električne energije poslovalo je </w:t>
      </w:r>
      <w:r w:rsidR="00F84665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704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 w:rsidR="00F84665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kojih je 44 </w:t>
      </w:r>
      <w:r w:rsidR="005D0B3A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poslovalo s dobiti, a </w:t>
      </w:r>
      <w:r w:rsidR="00F84665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56 </w:t>
      </w:r>
      <w:r w:rsidR="005D0B3A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s gubitkom. Z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apošljavali </w:t>
      </w:r>
      <w:r w:rsidR="005D0B3A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</w:t>
      </w:r>
      <w:r w:rsidR="00911B3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 </w:t>
      </w:r>
      <w:r w:rsidR="00DD78E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808</w:t>
      </w:r>
      <w:r w:rsidR="00FF632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</w:t>
      </w:r>
      <w:r w:rsidR="00905C86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dnika</w:t>
      </w:r>
      <w:r w:rsidR="005D0B3A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E201A7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što je </w:t>
      </w:r>
      <w:r w:rsidR="003758A4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 </w:t>
      </w:r>
      <w:r w:rsidR="00C470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3758A4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="005D0B3A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201</w:t>
      </w:r>
      <w:r w:rsidR="003758A4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5D0B3A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</w:t>
      </w:r>
      <w:r w:rsidR="00905C86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C470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Njihov ukupan prihod iznosio je </w:t>
      </w:r>
      <w:r w:rsidR="00CD0FAC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</w:t>
      </w:r>
      <w:r w:rsidR="00C470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kuna, a rashodi </w:t>
      </w:r>
      <w:r w:rsidR="00CD0FAC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23,5</w:t>
      </w:r>
      <w:r w:rsidR="00C470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E5229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milijardi </w:t>
      </w:r>
      <w:r w:rsidR="00C470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kuna te je ostvarena neto dobit iznosila 3 milijard</w:t>
      </w:r>
      <w:r w:rsidR="00CD0FAC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C470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C036A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C470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što je povećanje za </w:t>
      </w:r>
      <w:r w:rsidR="00CD0FAC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0,7 </w:t>
      </w:r>
      <w:r w:rsidR="00C470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u odnosu na prethodnu, 201</w:t>
      </w:r>
      <w:r w:rsidR="00CD0FAC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42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godinu.</w:t>
      </w:r>
    </w:p>
    <w:p w:rsidR="00DC4FC4" w:rsidRPr="00A402D1" w:rsidRDefault="00DC4FC4" w:rsidP="00397D13">
      <w:pPr>
        <w:spacing w:before="120" w:after="0" w:line="26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DC4FC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Investicije u novu dugotrajnu imovinu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porasle su u 2015. godini na 3,4 milijarde kuna, u odnosu na 2014. godinu, kada su iznosile 2,4 milijarde kuna. </w:t>
      </w:r>
    </w:p>
    <w:p w:rsidR="00C17D84" w:rsidRPr="00A402D1" w:rsidRDefault="00BA1B7B" w:rsidP="00397D13">
      <w:pPr>
        <w:spacing w:before="120" w:after="0" w:line="26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neto plaća poduzetnika </w:t>
      </w:r>
      <w:r w:rsidR="00DC04FF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čija je pretežita djelatnost proizvodnja, prijenos i distribucija električne energije (</w:t>
      </w:r>
      <w:r w:rsidR="00B108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35.1</w:t>
      </w:r>
      <w:r w:rsidR="00DC04FF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),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="00B108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iznosila</w:t>
      </w:r>
      <w:r w:rsidR="00B108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7.</w:t>
      </w:r>
      <w:r w:rsidR="00B108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445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CC517C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za </w:t>
      </w:r>
      <w:r w:rsidR="00B108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3,2 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CC4AE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plaću obračunatu u 201</w:t>
      </w:r>
      <w:r w:rsidR="00B108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CC4AE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="00CC4AE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(7.</w:t>
      </w:r>
      <w:r w:rsidR="00B108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212</w:t>
      </w:r>
      <w:r w:rsidR="00CC4AE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</w:t>
      </w:r>
      <w:r w:rsidR="00C47010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</w:t>
      </w:r>
      <w:r w:rsidR="00885CA4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48,3 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CC4AE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prosječnu mjesečnu neto plaću </w:t>
      </w:r>
      <w:r w:rsidR="00CC4AE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 kod poduzetnika na razini RH (</w:t>
      </w:r>
      <w:r w:rsidR="00885CA4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5.019</w:t>
      </w:r>
      <w:r w:rsidR="00CC4AE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4F7A04" w:rsidRDefault="004F7A04" w:rsidP="00947CD4">
      <w:pPr>
        <w:tabs>
          <w:tab w:val="left" w:pos="1134"/>
          <w:tab w:val="left" w:pos="6946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A6694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="0072575A" w:rsidRPr="00A6694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D57381" w:rsidRPr="00A6694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Osnovni financijski rezultati poslovanja poduzetnika u odjeljku 35 i skupini djelatnosti 35.1 – Proizvodnja, prijenos i distribucija električne energije u 201</w:t>
      </w:r>
      <w:r w:rsidR="00C27874" w:rsidRPr="00A6694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D57381" w:rsidRPr="00A6694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947CD4" w:rsidRPr="00A6694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947CD4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="00196324" w:rsidRPr="00B32405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(iznosi u tis</w:t>
      </w:r>
      <w:r w:rsidR="00947CD4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.</w:t>
      </w:r>
      <w:r w:rsidR="00196324" w:rsidRPr="00B32405">
        <w:rPr>
          <w:rFonts w:ascii="Arial" w:eastAsia="Times New Roman" w:hAnsi="Arial" w:cs="Arial"/>
          <w:color w:val="17365D"/>
          <w:sz w:val="16"/>
          <w:szCs w:val="16"/>
          <w:lang w:eastAsia="hr-HR"/>
        </w:rPr>
        <w:t xml:space="preserve"> kn, prosječne plaće u kn)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3262"/>
        <w:gridCol w:w="1134"/>
        <w:gridCol w:w="1134"/>
        <w:gridCol w:w="992"/>
        <w:gridCol w:w="1134"/>
        <w:gridCol w:w="1134"/>
        <w:gridCol w:w="962"/>
      </w:tblGrid>
      <w:tr w:rsidR="00C27874" w:rsidRPr="00666675" w:rsidTr="00A66947">
        <w:trPr>
          <w:trHeight w:hRule="exact" w:val="227"/>
          <w:jc w:val="center"/>
        </w:trPr>
        <w:tc>
          <w:tcPr>
            <w:tcW w:w="32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Odjeljak djelatnosti 35 - Opskrba električnom energijom, plinom, parom i klimatizacija</w:t>
            </w:r>
          </w:p>
        </w:tc>
        <w:tc>
          <w:tcPr>
            <w:tcW w:w="3230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Skupina djelatnosti 35.1 - Proizvodnja, prijenos i distribucija električne energije</w:t>
            </w:r>
          </w:p>
        </w:tc>
      </w:tr>
      <w:tr w:rsidR="00C27874" w:rsidRPr="00666675" w:rsidTr="00947CD4">
        <w:trPr>
          <w:trHeight w:hRule="exact" w:val="465"/>
          <w:jc w:val="center"/>
        </w:trPr>
        <w:tc>
          <w:tcPr>
            <w:tcW w:w="326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3230" w:type="dxa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</w:tr>
      <w:tr w:rsidR="00C27874" w:rsidRPr="00666675" w:rsidTr="00A66947">
        <w:trPr>
          <w:trHeight w:hRule="exact" w:val="284"/>
          <w:jc w:val="center"/>
        </w:trPr>
        <w:tc>
          <w:tcPr>
            <w:tcW w:w="326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2014.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2014.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Index</w:t>
            </w:r>
          </w:p>
        </w:tc>
      </w:tr>
      <w:tr w:rsidR="00C27874" w:rsidRPr="00666675" w:rsidTr="00A66947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796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704</w:t>
            </w:r>
          </w:p>
        </w:tc>
        <w:tc>
          <w:tcPr>
            <w:tcW w:w="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-</w:t>
            </w:r>
          </w:p>
        </w:tc>
      </w:tr>
      <w:tr w:rsidR="00C27874" w:rsidRPr="00666675" w:rsidTr="00A66947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dobitaša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377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255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121,6</w:t>
            </w:r>
          </w:p>
        </w:tc>
      </w:tr>
      <w:tr w:rsidR="00C27874" w:rsidRPr="00666675" w:rsidTr="00A66947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gubitaša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419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104,0</w:t>
            </w:r>
          </w:p>
        </w:tc>
      </w:tr>
      <w:tr w:rsidR="00C27874" w:rsidRPr="00666675" w:rsidTr="00A66947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14.550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14.641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11.693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11.808</w:t>
            </w:r>
          </w:p>
        </w:tc>
        <w:tc>
          <w:tcPr>
            <w:tcW w:w="96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101,0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36.723.633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36.294.044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28.689.005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26.983.881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94,1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33.074.410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32.324.289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25.095.698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23.478.993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93,6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prije oporezivanja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4.003.936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4.207.653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3.725.477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3.666.636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98,4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prije oporezivanja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354.712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237.898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132.169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161.748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122,4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Porez na dobit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650.004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601.799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606.553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497.028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81,9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3.343.895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3.603.444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3.109.822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3.167.198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101,8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344.676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235.487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123.067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159.337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129,5</w:t>
            </w:r>
          </w:p>
        </w:tc>
      </w:tr>
      <w:tr w:rsidR="00C27874" w:rsidRPr="00666675" w:rsidTr="00947CD4">
        <w:trPr>
          <w:trHeight w:hRule="exact" w:val="45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2.999.220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3.367.956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112,3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2.986.755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3.007.860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100,7</w:t>
            </w:r>
          </w:p>
        </w:tc>
      </w:tr>
      <w:tr w:rsidR="00C27874" w:rsidRPr="00666675" w:rsidTr="00666675">
        <w:trPr>
          <w:trHeight w:hRule="exact" w:val="45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Prosječna mjesečna neto plaća po zaposlenom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7.045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7.294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7.212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7.445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103,2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2.235.692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3.440.233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153,9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2.181.608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2.239.542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102,7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4.072.063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5.288.947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129,9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3.906.448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4.993.409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127,8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-1.836.371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-1.848.714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-1.724.840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-2.753.867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159,7</w:t>
            </w:r>
          </w:p>
        </w:tc>
      </w:tr>
      <w:tr w:rsidR="00C27874" w:rsidRPr="00666675" w:rsidTr="00947CD4">
        <w:trPr>
          <w:trHeight w:hRule="exact" w:val="284"/>
          <w:jc w:val="center"/>
        </w:trPr>
        <w:tc>
          <w:tcPr>
            <w:tcW w:w="3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Investicije u novu dugotrajnu imovinu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2.676.082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3.674.360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2.407.895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3.406.768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C27874" w:rsidRPr="00C27874" w:rsidRDefault="00C2787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2787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141,5</w:t>
            </w:r>
          </w:p>
        </w:tc>
      </w:tr>
    </w:tbl>
    <w:p w:rsidR="003A5202" w:rsidRPr="00EF1147" w:rsidRDefault="0079584D" w:rsidP="003A5202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EF1147">
        <w:rPr>
          <w:rFonts w:ascii="Arial" w:hAnsi="Arial" w:cs="Arial"/>
          <w:i/>
          <w:color w:val="1F497D" w:themeColor="text2"/>
          <w:sz w:val="16"/>
          <w:szCs w:val="16"/>
        </w:rPr>
        <w:t xml:space="preserve">Izvor: </w:t>
      </w:r>
      <w:r w:rsidR="003A5202" w:rsidRPr="00EF1147">
        <w:rPr>
          <w:rFonts w:ascii="Arial" w:hAnsi="Arial" w:cs="Arial"/>
          <w:i/>
          <w:color w:val="1F497D" w:themeColor="text2"/>
          <w:sz w:val="16"/>
          <w:szCs w:val="16"/>
        </w:rPr>
        <w:t>Fina, Registar godišnjih financijskih izvještaja, obrada GFI-a za 201</w:t>
      </w:r>
      <w:r w:rsidR="00C27874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="003A5202" w:rsidRPr="00EF1147">
        <w:rPr>
          <w:rFonts w:ascii="Arial" w:hAnsi="Arial" w:cs="Arial"/>
          <w:i/>
          <w:color w:val="1F497D" w:themeColor="text2"/>
          <w:sz w:val="16"/>
          <w:szCs w:val="16"/>
        </w:rPr>
        <w:t xml:space="preserve">. godinu </w:t>
      </w:r>
    </w:p>
    <w:p w:rsidR="006508DE" w:rsidRPr="00A402D1" w:rsidRDefault="0094275D" w:rsidP="00DC4FC4">
      <w:pPr>
        <w:tabs>
          <w:tab w:val="left" w:pos="1134"/>
          <w:tab w:val="left" w:pos="8080"/>
        </w:tabs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</w:t>
      </w:r>
      <w:r w:rsidR="00B774E9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 oblicima vlasništva u </w:t>
      </w:r>
      <w:r w:rsidR="00941B0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skupini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</w:t>
      </w:r>
      <w:r w:rsidR="00941B0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35.1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="0005109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 godini pokazuje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da je u privatnom sektoru </w:t>
      </w:r>
      <w:r w:rsidR="00336F12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poslova</w:t>
      </w:r>
      <w:r w:rsidR="007E5229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</w:t>
      </w:r>
      <w:r w:rsidR="00336F12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5109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688</w:t>
      </w:r>
      <w:r w:rsidR="007E5229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</w:t>
      </w:r>
      <w:r w:rsidR="007E5229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ili </w:t>
      </w:r>
      <w:r w:rsidR="00C90CD8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97,</w:t>
      </w:r>
      <w:r w:rsidR="007E5229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A6694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od ukupnog broja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državnom sektoru posloval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C0B59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508DE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poduzetnika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koji su zapošljavali </w:t>
      </w:r>
      <w:r w:rsidR="00EC0B59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94,5 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radnika, ostvarili </w:t>
      </w:r>
      <w:r w:rsidR="00D7247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83,9 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ukupnih prihoda, </w:t>
      </w:r>
      <w:r w:rsidR="00D7247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81,7 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ukupnih rashoda i </w:t>
      </w:r>
      <w:r w:rsidR="00D72473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99,5 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neto dobiti svih poduzetnika </w:t>
      </w:r>
      <w:r w:rsidR="00BF344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BF3444" w:rsidRPr="00BF3444">
        <w:t xml:space="preserve"> </w:t>
      </w:r>
      <w:r w:rsidR="00BF3444">
        <w:t>p</w:t>
      </w:r>
      <w:r w:rsidR="00BF3444" w:rsidRPr="00BF344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roizvodnj</w:t>
      </w:r>
      <w:r w:rsidR="00BF344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BF3444" w:rsidRPr="00BF344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prijenos</w:t>
      </w:r>
      <w:r w:rsidR="00BF344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BF3444" w:rsidRPr="00BF344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distribucij</w:t>
      </w:r>
      <w:r w:rsidR="00BF344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BF3444" w:rsidRPr="00BF344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električne energije</w:t>
      </w:r>
      <w:r w:rsidR="00BF344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B95891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C94890" w:rsidRDefault="00A72757" w:rsidP="00947CD4">
      <w:pPr>
        <w:tabs>
          <w:tab w:val="left" w:pos="1134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666675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E4360E">
        <w:rPr>
          <w:rFonts w:ascii="Arial" w:hAnsi="Arial" w:cs="Arial"/>
          <w:b/>
          <w:color w:val="244061" w:themeColor="accent1" w:themeShade="80"/>
          <w:sz w:val="18"/>
          <w:szCs w:val="18"/>
        </w:rPr>
        <w:t>2</w:t>
      </w:r>
      <w:r w:rsidRPr="00666675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666675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4C508A" w:rsidRPr="00666675">
        <w:rPr>
          <w:rFonts w:ascii="Arial" w:hAnsi="Arial" w:cs="Arial"/>
          <w:b/>
          <w:color w:val="244061" w:themeColor="accent1" w:themeShade="80"/>
          <w:sz w:val="18"/>
          <w:szCs w:val="18"/>
        </w:rPr>
        <w:t>Osnovni financijski rezultati poslovanja poduzetnika skupine djelatnosti 35.1 – Proizvodnja, prijenos i distribucija elekt</w:t>
      </w:r>
      <w:r w:rsidR="00666675">
        <w:rPr>
          <w:rFonts w:ascii="Arial" w:hAnsi="Arial" w:cs="Arial"/>
          <w:b/>
          <w:color w:val="244061" w:themeColor="accent1" w:themeShade="80"/>
          <w:sz w:val="18"/>
          <w:szCs w:val="18"/>
        </w:rPr>
        <w:t>rične</w:t>
      </w:r>
      <w:r w:rsidR="004C508A" w:rsidRPr="00666675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energije po oblicima vlasništva</w:t>
      </w:r>
      <w:r w:rsidR="00666675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Pr="00B7465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</w:t>
      </w:r>
      <w:r w:rsidR="00786673" w:rsidRPr="00B7465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iznosi u tisućama kn, prosječne plaće u kn</w:t>
      </w:r>
      <w:r w:rsidRPr="00B7465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)</w:t>
      </w:r>
    </w:p>
    <w:tbl>
      <w:tblPr>
        <w:tblW w:w="9751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1247"/>
        <w:gridCol w:w="737"/>
        <w:gridCol w:w="1134"/>
        <w:gridCol w:w="737"/>
        <w:gridCol w:w="1077"/>
        <w:gridCol w:w="737"/>
        <w:gridCol w:w="1077"/>
        <w:gridCol w:w="737"/>
      </w:tblGrid>
      <w:tr w:rsidR="00F83231" w:rsidRPr="00947CD4" w:rsidTr="00F83231">
        <w:trPr>
          <w:trHeight w:hRule="exact" w:val="283"/>
          <w:jc w:val="center"/>
        </w:trPr>
        <w:tc>
          <w:tcPr>
            <w:tcW w:w="2268" w:type="dxa"/>
            <w:vMerge w:val="restart"/>
            <w:shd w:val="clear" w:color="000000" w:fill="00325A"/>
            <w:vAlign w:val="center"/>
          </w:tcPr>
          <w:p w:rsidR="00F83231" w:rsidRPr="008B4FE9" w:rsidRDefault="00F83231" w:rsidP="00F83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8323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984" w:type="dxa"/>
            <w:gridSpan w:val="2"/>
            <w:shd w:val="clear" w:color="000000" w:fill="00325A"/>
            <w:vAlign w:val="center"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8323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sva vlasništva</w:t>
            </w:r>
          </w:p>
        </w:tc>
        <w:tc>
          <w:tcPr>
            <w:tcW w:w="1871" w:type="dxa"/>
            <w:gridSpan w:val="2"/>
            <w:shd w:val="clear" w:color="000000" w:fill="00325A"/>
            <w:vAlign w:val="center"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8323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814" w:type="dxa"/>
            <w:gridSpan w:val="2"/>
            <w:shd w:val="clear" w:color="000000" w:fill="00325A"/>
            <w:vAlign w:val="center"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8323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1814" w:type="dxa"/>
            <w:gridSpan w:val="2"/>
            <w:shd w:val="clear" w:color="000000" w:fill="00325A"/>
            <w:vAlign w:val="center"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8323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Mješovito</w:t>
            </w:r>
          </w:p>
        </w:tc>
      </w:tr>
      <w:tr w:rsidR="00F83231" w:rsidRPr="00947CD4" w:rsidTr="00F83231">
        <w:trPr>
          <w:trHeight w:hRule="exact" w:val="283"/>
          <w:jc w:val="center"/>
        </w:trPr>
        <w:tc>
          <w:tcPr>
            <w:tcW w:w="2268" w:type="dxa"/>
            <w:vMerge/>
            <w:shd w:val="clear" w:color="000000" w:fill="00325A"/>
            <w:vAlign w:val="center"/>
            <w:hideMark/>
          </w:tcPr>
          <w:p w:rsidR="00F83231" w:rsidRPr="008B4FE9" w:rsidRDefault="00F83231" w:rsidP="00947C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47" w:type="dxa"/>
            <w:shd w:val="clear" w:color="000000" w:fill="00325A"/>
            <w:vAlign w:val="center"/>
            <w:hideMark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4FE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737" w:type="dxa"/>
            <w:shd w:val="clear" w:color="000000" w:fill="00325A"/>
            <w:vAlign w:val="center"/>
            <w:hideMark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4FE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1134" w:type="dxa"/>
            <w:shd w:val="clear" w:color="000000" w:fill="00325A"/>
            <w:vAlign w:val="center"/>
            <w:hideMark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4FE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737" w:type="dxa"/>
            <w:shd w:val="clear" w:color="000000" w:fill="00325A"/>
            <w:vAlign w:val="center"/>
            <w:hideMark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4FE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1077" w:type="dxa"/>
            <w:shd w:val="clear" w:color="000000" w:fill="00325A"/>
            <w:vAlign w:val="center"/>
            <w:hideMark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4FE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737" w:type="dxa"/>
            <w:shd w:val="clear" w:color="000000" w:fill="00325A"/>
            <w:vAlign w:val="center"/>
            <w:hideMark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4FE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1077" w:type="dxa"/>
            <w:shd w:val="clear" w:color="000000" w:fill="00325A"/>
            <w:vAlign w:val="center"/>
            <w:hideMark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4FE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737" w:type="dxa"/>
            <w:shd w:val="clear" w:color="000000" w:fill="00325A"/>
            <w:vAlign w:val="center"/>
            <w:hideMark/>
          </w:tcPr>
          <w:p w:rsidR="00F83231" w:rsidRPr="008B4FE9" w:rsidRDefault="00F83231" w:rsidP="0094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4FE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</w:tr>
      <w:tr w:rsidR="00F83231" w:rsidRPr="00947CD4" w:rsidTr="00666675">
        <w:trPr>
          <w:trHeight w:hRule="exact" w:val="283"/>
          <w:jc w:val="center"/>
        </w:trPr>
        <w:tc>
          <w:tcPr>
            <w:tcW w:w="2268" w:type="dxa"/>
            <w:shd w:val="clear" w:color="auto" w:fill="C6D9F1" w:themeFill="text2" w:themeFillTint="33"/>
            <w:vAlign w:val="center"/>
            <w:hideMark/>
          </w:tcPr>
          <w:p w:rsidR="008B4FE9" w:rsidRPr="00F83231" w:rsidRDefault="008B4FE9" w:rsidP="00947CD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F8323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24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704</w:t>
            </w:r>
          </w:p>
        </w:tc>
        <w:tc>
          <w:tcPr>
            <w:tcW w:w="73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688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3231" w:rsidRPr="00947CD4" w:rsidTr="00666675">
        <w:trPr>
          <w:trHeight w:hRule="exact" w:val="283"/>
          <w:jc w:val="center"/>
        </w:trPr>
        <w:tc>
          <w:tcPr>
            <w:tcW w:w="2268" w:type="dxa"/>
            <w:shd w:val="clear" w:color="auto" w:fill="C6D9F1" w:themeFill="text2" w:themeFillTint="33"/>
            <w:vAlign w:val="center"/>
            <w:hideMark/>
          </w:tcPr>
          <w:p w:rsidR="008B4FE9" w:rsidRPr="00F83231" w:rsidRDefault="008B4FE9" w:rsidP="00947CD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F8323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24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11.808</w:t>
            </w:r>
          </w:p>
        </w:tc>
        <w:tc>
          <w:tcPr>
            <w:tcW w:w="73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101,0</w:t>
            </w:r>
          </w:p>
        </w:tc>
        <w:tc>
          <w:tcPr>
            <w:tcW w:w="1134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11.153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99,2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646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145,8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100,0</w:t>
            </w:r>
          </w:p>
        </w:tc>
      </w:tr>
      <w:tr w:rsidR="00F83231" w:rsidRPr="00947CD4" w:rsidTr="00666675">
        <w:trPr>
          <w:trHeight w:hRule="exact" w:val="283"/>
          <w:jc w:val="center"/>
        </w:trPr>
        <w:tc>
          <w:tcPr>
            <w:tcW w:w="2268" w:type="dxa"/>
            <w:shd w:val="clear" w:color="auto" w:fill="C6D9F1" w:themeFill="text2" w:themeFillTint="33"/>
            <w:vAlign w:val="center"/>
            <w:hideMark/>
          </w:tcPr>
          <w:p w:rsidR="008B4FE9" w:rsidRPr="00F83231" w:rsidRDefault="008B4FE9" w:rsidP="00947CD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F8323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24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26.983.881</w:t>
            </w:r>
          </w:p>
        </w:tc>
        <w:tc>
          <w:tcPr>
            <w:tcW w:w="73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94,1</w:t>
            </w:r>
          </w:p>
        </w:tc>
        <w:tc>
          <w:tcPr>
            <w:tcW w:w="1134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22.645.085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90,3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4.306.568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120,3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32.229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124,6</w:t>
            </w:r>
          </w:p>
        </w:tc>
      </w:tr>
      <w:tr w:rsidR="00F83231" w:rsidRPr="00947CD4" w:rsidTr="00666675">
        <w:trPr>
          <w:trHeight w:hRule="exact" w:val="283"/>
          <w:jc w:val="center"/>
        </w:trPr>
        <w:tc>
          <w:tcPr>
            <w:tcW w:w="2268" w:type="dxa"/>
            <w:shd w:val="clear" w:color="auto" w:fill="C6D9F1" w:themeFill="text2" w:themeFillTint="33"/>
            <w:vAlign w:val="center"/>
            <w:hideMark/>
          </w:tcPr>
          <w:p w:rsidR="008B4FE9" w:rsidRPr="00F83231" w:rsidRDefault="008B4FE9" w:rsidP="00947CD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F8323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24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23.478.993</w:t>
            </w:r>
          </w:p>
        </w:tc>
        <w:tc>
          <w:tcPr>
            <w:tcW w:w="73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93,6</w:t>
            </w:r>
          </w:p>
        </w:tc>
        <w:tc>
          <w:tcPr>
            <w:tcW w:w="1134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19.175.011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89,3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4.267.642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118,7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36.340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103,6</w:t>
            </w:r>
          </w:p>
        </w:tc>
      </w:tr>
      <w:tr w:rsidR="00F83231" w:rsidRPr="00947CD4" w:rsidTr="00666675">
        <w:trPr>
          <w:trHeight w:hRule="exact" w:val="283"/>
          <w:jc w:val="center"/>
        </w:trPr>
        <w:tc>
          <w:tcPr>
            <w:tcW w:w="2268" w:type="dxa"/>
            <w:shd w:val="clear" w:color="auto" w:fill="C6D9F1" w:themeFill="text2" w:themeFillTint="33"/>
            <w:vAlign w:val="center"/>
            <w:hideMark/>
          </w:tcPr>
          <w:p w:rsidR="008B4FE9" w:rsidRPr="00F83231" w:rsidRDefault="008B4FE9" w:rsidP="00947CD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F8323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Dobit ili gubitak razdoblja</w:t>
            </w:r>
          </w:p>
        </w:tc>
        <w:tc>
          <w:tcPr>
            <w:tcW w:w="124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3.007.860</w:t>
            </w:r>
          </w:p>
        </w:tc>
        <w:tc>
          <w:tcPr>
            <w:tcW w:w="737" w:type="dxa"/>
            <w:shd w:val="clear" w:color="auto" w:fill="C6D9F1" w:themeFill="text2" w:themeFillTint="33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100,7</w:t>
            </w:r>
          </w:p>
        </w:tc>
        <w:tc>
          <w:tcPr>
            <w:tcW w:w="1134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2.992.944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99,3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19.066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7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-4.150</w:t>
            </w:r>
          </w:p>
        </w:tc>
        <w:tc>
          <w:tcPr>
            <w:tcW w:w="737" w:type="dxa"/>
            <w:shd w:val="clear" w:color="auto" w:fill="DEE7F2"/>
            <w:vAlign w:val="center"/>
            <w:hideMark/>
          </w:tcPr>
          <w:p w:rsidR="008B4FE9" w:rsidRPr="008B4FE9" w:rsidRDefault="008B4FE9" w:rsidP="0094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B4FE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44,2</w:t>
            </w:r>
          </w:p>
        </w:tc>
      </w:tr>
    </w:tbl>
    <w:p w:rsidR="00A72757" w:rsidRPr="00EF1147" w:rsidRDefault="00DE3E28" w:rsidP="00A72757">
      <w:pPr>
        <w:spacing w:before="6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EF1147">
        <w:rPr>
          <w:rFonts w:ascii="Arial" w:hAnsi="Arial" w:cs="Arial"/>
          <w:i/>
          <w:color w:val="1F497D" w:themeColor="text2"/>
          <w:sz w:val="16"/>
          <w:szCs w:val="16"/>
        </w:rPr>
        <w:t>Izvor: Fina, Registar godišnjih financijskih izvještaja, obrada GFI-a za 201</w:t>
      </w:r>
      <w:r w:rsidR="008B4FE9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EF1147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</w:p>
    <w:p w:rsidR="00DC4FC4" w:rsidRPr="00A402D1" w:rsidRDefault="00DC4FC4" w:rsidP="00DC4FC4">
      <w:pPr>
        <w:pageBreakBefore/>
        <w:tabs>
          <w:tab w:val="left" w:pos="1134"/>
          <w:tab w:val="left" w:pos="8080"/>
        </w:tabs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U mješovitim sektoru poslovala su četiri poduzetnika (</w:t>
      </w:r>
      <w:hyperlink r:id="rId8" w:history="1">
        <w:r w:rsidRPr="00540C6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BIOENERGIJA d.o.o.</w:t>
        </w:r>
      </w:hyperlink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9" w:history="1">
        <w:r w:rsidRPr="00540C6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LUKA PLOČE ENERGIJA</w:t>
        </w:r>
        <w:r w:rsidR="00540C64" w:rsidRPr="00540C6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 d.o.o.</w:t>
        </w:r>
      </w:hyperlink>
      <w:r w:rsidR="00540C64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0" w:history="1">
        <w:r w:rsidRPr="00540C6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HIDRO-WATT d.o.o.</w:t>
        </w:r>
      </w:hyperlink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11" w:history="1">
        <w:r w:rsidRPr="00540C6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KONČAR - OBNOVLJIVI IZVORI d.o.o.</w:t>
        </w:r>
      </w:hyperlink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EE6D90" w:rsidRPr="00A402D1" w:rsidRDefault="00EE6D90" w:rsidP="00DC4FC4">
      <w:pPr>
        <w:widowControl w:val="0"/>
        <w:tabs>
          <w:tab w:val="left" w:pos="1134"/>
          <w:tab w:val="left" w:pos="8080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u državnom vlasništvu ostvarili su neto dobit od </w:t>
      </w:r>
      <w:r w:rsidR="00C36452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C36452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</w:t>
      </w:r>
      <w:r w:rsidR="000906F4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privatnom</w:t>
      </w:r>
      <w:r w:rsidR="00C36452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vlasništvu neto dobit od 19,1 milijun kuna, dok su poduzetnici</w:t>
      </w:r>
      <w:r w:rsidR="000906F4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36452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mješovitom vlasništvu iskazali neto gubitak </w:t>
      </w:r>
      <w:r w:rsidR="00C36452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iznosu od 4,1 milijun kuna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Unatoč iskazanom neto gubitku, poduzetnici u mješovitom vlasništvu obračunali su najveću prosječnu mjesečnu neto plaću u iznosu od </w:t>
      </w:r>
      <w:r w:rsidR="008A6BDC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8.899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8A6BDC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za </w:t>
      </w:r>
      <w:r w:rsidR="00107F97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17,1 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od prosječne mjesečne neto plaće zaposlenih kod poduzetnika u državnom sektoru (</w:t>
      </w:r>
      <w:r w:rsidR="00107F97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7.599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107F97"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A402D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F03DCC" w:rsidRDefault="00DC4FC4" w:rsidP="00DC04FF">
      <w:pPr>
        <w:spacing w:before="12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DC4FC4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Podaci o financijskim rezultatima top 10 poduzetnika prema ukupnom prihodu u djelatnosti proizvodnje, prijenosa i distribucije električne energije potvrđuju veliku koncentraciju rezultata na mali broj poduzetnika.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E9558A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Najveće ukupne prihode u skupini djelatnosti 35.1 ostvarilo je društvo </w:t>
      </w:r>
      <w:hyperlink r:id="rId12" w:history="1">
        <w:r w:rsidR="00784CA5" w:rsidRPr="001219F3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HE</w:t>
        </w:r>
        <w:r w:rsidR="00D1509B" w:rsidRPr="001219F3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P</w:t>
        </w:r>
        <w:r w:rsidR="00E9558A" w:rsidRPr="001219F3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 d.d.</w:t>
        </w:r>
      </w:hyperlink>
      <w:r w:rsidR="00E9558A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iz Zagreba</w:t>
      </w:r>
      <w:r w:rsidR="00423BBC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</w:t>
      </w:r>
      <w:r w:rsidR="00E9558A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u iznosu od </w:t>
      </w:r>
      <w:r w:rsidR="00155A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9,5</w:t>
      </w:r>
      <w:r w:rsidR="00E9558A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milijardi kuna, sa </w:t>
      </w:r>
      <w:r w:rsidR="00155A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431</w:t>
      </w:r>
      <w:r w:rsidR="00B45C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zaposleni</w:t>
      </w:r>
      <w:r w:rsidR="00155A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m</w:t>
      </w:r>
      <w:r w:rsidR="00B45C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r w:rsidR="00423A47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1,</w:t>
      </w:r>
      <w:r w:rsidR="00155A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7</w:t>
      </w:r>
      <w:r w:rsidR="00E9558A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594D7F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milijard</w:t>
      </w:r>
      <w:r w:rsidR="00155A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i</w:t>
      </w:r>
      <w:r w:rsidR="00E9558A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kuna dobiti razdoblja</w:t>
      </w:r>
      <w:r w:rsidR="00B45C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r w:rsidR="00155A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2,4</w:t>
      </w:r>
      <w:r w:rsidR="00B45C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milijardi kuna uvoza te prihod</w:t>
      </w:r>
      <w:r w:rsidR="00E36053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om</w:t>
      </w:r>
      <w:r w:rsidR="00B45C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od izvoza od </w:t>
      </w:r>
      <w:r w:rsidR="00155A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733,6</w:t>
      </w:r>
      <w:r w:rsidR="00B45C85" w:rsidRPr="00A402D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milijuna kuna</w:t>
      </w:r>
      <w:r w:rsidR="00911B3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</w:p>
    <w:p w:rsidR="000E7849" w:rsidRDefault="000E7849" w:rsidP="00DC4FC4">
      <w:pPr>
        <w:widowControl w:val="0"/>
        <w:tabs>
          <w:tab w:val="left" w:pos="1134"/>
          <w:tab w:val="left" w:pos="7797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9"/>
          <w:lang w:eastAsia="hr-HR"/>
        </w:rPr>
      </w:pPr>
      <w:r w:rsidRPr="00F8323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E4360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F8323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F8323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6D165D" w:rsidRPr="00F8323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Top 10 poduzetnika prema ukupnom prihodu u 201</w:t>
      </w:r>
      <w:r w:rsidR="00B233F4" w:rsidRPr="00F8323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6D165D" w:rsidRPr="00F8323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 u skupini djelatnosti 35.1 – Proizvodnja, prijenos i distribucija električne energije</w:t>
      </w:r>
      <w:r w:rsidR="006D165D" w:rsidRPr="00B74652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r w:rsidR="00D923C5" w:rsidRPr="00B74652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ab/>
      </w:r>
      <w:r w:rsidR="006D165D" w:rsidRPr="00B74652">
        <w:rPr>
          <w:rFonts w:ascii="Arial" w:eastAsia="Times New Roman" w:hAnsi="Arial" w:cs="Arial"/>
          <w:color w:val="244061" w:themeColor="accent1" w:themeShade="80"/>
          <w:sz w:val="16"/>
          <w:szCs w:val="19"/>
          <w:lang w:eastAsia="hr-HR"/>
        </w:rPr>
        <w:t>(iznosi u tisućama kuna)</w:t>
      </w:r>
    </w:p>
    <w:tbl>
      <w:tblPr>
        <w:tblW w:w="968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42"/>
        <w:gridCol w:w="642"/>
        <w:gridCol w:w="4039"/>
        <w:gridCol w:w="1027"/>
        <w:gridCol w:w="12"/>
        <w:gridCol w:w="1105"/>
        <w:gridCol w:w="12"/>
        <w:gridCol w:w="1179"/>
        <w:gridCol w:w="12"/>
        <w:gridCol w:w="1005"/>
        <w:gridCol w:w="12"/>
      </w:tblGrid>
      <w:tr w:rsidR="00A66947" w:rsidRPr="00F83231" w:rsidTr="00234913">
        <w:trPr>
          <w:trHeight w:val="567"/>
          <w:tblHeader/>
          <w:jc w:val="center"/>
        </w:trPr>
        <w:tc>
          <w:tcPr>
            <w:tcW w:w="642" w:type="dxa"/>
            <w:shd w:val="clear" w:color="000000" w:fill="365F91"/>
            <w:vAlign w:val="center"/>
            <w:hideMark/>
          </w:tcPr>
          <w:p w:rsidR="00A66947" w:rsidRPr="00666675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6667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 2015.</w:t>
            </w:r>
          </w:p>
        </w:tc>
        <w:tc>
          <w:tcPr>
            <w:tcW w:w="642" w:type="dxa"/>
            <w:shd w:val="clear" w:color="auto" w:fill="808080" w:themeFill="background1" w:themeFillShade="80"/>
            <w:vAlign w:val="center"/>
            <w:hideMark/>
          </w:tcPr>
          <w:p w:rsidR="00A66947" w:rsidRPr="00666675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6667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 2014.</w:t>
            </w:r>
          </w:p>
        </w:tc>
        <w:tc>
          <w:tcPr>
            <w:tcW w:w="4039" w:type="dxa"/>
            <w:shd w:val="clear" w:color="000000" w:fill="365F91"/>
            <w:vAlign w:val="center"/>
          </w:tcPr>
          <w:p w:rsidR="00A66947" w:rsidRPr="00666675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6667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039" w:type="dxa"/>
            <w:gridSpan w:val="2"/>
            <w:shd w:val="clear" w:color="000000" w:fill="365F91"/>
            <w:vAlign w:val="center"/>
            <w:hideMark/>
          </w:tcPr>
          <w:p w:rsidR="00A66947" w:rsidRPr="00666675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6667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Oblik vlasništva</w:t>
            </w:r>
          </w:p>
        </w:tc>
        <w:tc>
          <w:tcPr>
            <w:tcW w:w="1117" w:type="dxa"/>
            <w:gridSpan w:val="2"/>
            <w:shd w:val="clear" w:color="000000" w:fill="365F91"/>
            <w:vAlign w:val="center"/>
            <w:hideMark/>
          </w:tcPr>
          <w:p w:rsidR="00A66947" w:rsidRPr="00666675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6667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91" w:type="dxa"/>
            <w:gridSpan w:val="2"/>
            <w:tcBorders>
              <w:right w:val="single" w:sz="4" w:space="0" w:color="FFFFFF" w:themeColor="background1"/>
            </w:tcBorders>
            <w:shd w:val="clear" w:color="000000" w:fill="365F91"/>
            <w:vAlign w:val="center"/>
            <w:hideMark/>
          </w:tcPr>
          <w:p w:rsidR="00A66947" w:rsidRPr="00A66947" w:rsidRDefault="00A66947" w:rsidP="00DC4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669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ili gubitak</w:t>
            </w:r>
            <w:r w:rsidR="00DC4F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  <w:r w:rsidRPr="00A669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</w:t>
            </w:r>
            <w:r w:rsidR="00DC4F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oblja</w:t>
            </w:r>
          </w:p>
        </w:tc>
        <w:tc>
          <w:tcPr>
            <w:tcW w:w="10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65F91"/>
            <w:vAlign w:val="center"/>
            <w:hideMark/>
          </w:tcPr>
          <w:p w:rsidR="00A66947" w:rsidRPr="00666675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6667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Uvoz</w:t>
            </w:r>
          </w:p>
        </w:tc>
      </w:tr>
      <w:tr w:rsidR="00A66947" w:rsidRPr="00F83231" w:rsidTr="003E1E2E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50C99" w:rsidP="0066667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hyperlink r:id="rId13" w:history="1">
              <w:r w:rsidR="00A66947" w:rsidRPr="001219F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HEP d.d.</w:t>
              </w:r>
            </w:hyperlink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9.529.315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1.739.787</w:t>
            </w:r>
          </w:p>
        </w:tc>
        <w:tc>
          <w:tcPr>
            <w:tcW w:w="1017" w:type="dxa"/>
            <w:gridSpan w:val="2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2.405.619</w:t>
            </w:r>
          </w:p>
        </w:tc>
      </w:tr>
      <w:tr w:rsidR="00A66947" w:rsidRPr="00F83231" w:rsidTr="00A66947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50C99" w:rsidP="0066667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hyperlink r:id="rId14" w:history="1">
              <w:r w:rsidR="00A66947" w:rsidRPr="001219F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HEP-Operator distribucijskog sustava d.o.o.</w:t>
              </w:r>
            </w:hyperlink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7.018.390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725.199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</w:tr>
      <w:tr w:rsidR="00A66947" w:rsidRPr="00F83231" w:rsidTr="00C951C5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50C99" w:rsidP="0066667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hyperlink r:id="rId15" w:history="1">
              <w:r w:rsidR="00A66947" w:rsidRPr="001219F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HEP-Proizvodnja d.o.o.</w:t>
              </w:r>
            </w:hyperlink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3.304.741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337.110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19.877</w:t>
            </w:r>
          </w:p>
        </w:tc>
      </w:tr>
      <w:tr w:rsidR="00A66947" w:rsidRPr="00F83231" w:rsidTr="00A66947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50C99" w:rsidP="0066667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hyperlink r:id="rId16" w:history="1">
              <w:r w:rsidR="00A66947" w:rsidRPr="001219F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Hrvatski operator prijenosnog sustava d.o.o.</w:t>
              </w:r>
            </w:hyperlink>
            <w:r w:rsidR="00A66947"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1.639.313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189.690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</w:tr>
      <w:tr w:rsidR="00A66947" w:rsidRPr="00F83231" w:rsidTr="002A6B04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50C99" w:rsidP="0066667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hyperlink r:id="rId17" w:history="1">
              <w:r w:rsidR="00A66947" w:rsidRPr="001219F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GEN-I </w:t>
              </w:r>
              <w:r w:rsidR="000012EF" w:rsidRPr="001219F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Zagreb</w:t>
              </w:r>
              <w:r w:rsidR="00A66947" w:rsidRPr="001219F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949.332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1.015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869.118</w:t>
            </w:r>
          </w:p>
        </w:tc>
      </w:tr>
      <w:tr w:rsidR="00A66947" w:rsidRPr="00F83231" w:rsidTr="00B0119E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50C99" w:rsidP="0066667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hyperlink r:id="rId18" w:history="1">
              <w:r w:rsidR="00A66947" w:rsidRPr="001219F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TE PLOMIN d.o.o.</w:t>
              </w:r>
            </w:hyperlink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658.767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3.357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453.970</w:t>
            </w:r>
          </w:p>
        </w:tc>
      </w:tr>
      <w:tr w:rsidR="00A66947" w:rsidRPr="00F83231" w:rsidTr="005E4C98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</w:t>
            </w:r>
          </w:p>
        </w:tc>
        <w:bookmarkStart w:id="1" w:name="RANGE!D13"/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219F3" w:rsidP="0066667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ldChar w:fldCharType="begin"/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instrText xml:space="preserve"> HYPERLINK "https://www.transparentno.hr/pregled/05925862411/45297090804fba4ac01a5d9773679c9c18204184f5966a6277dba397d8e2b9d8909ed390b435e9d599755692bb94144237f0a6e662806014056f56081161501a" </w:instrText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ldChar w:fldCharType="separate"/>
            </w:r>
            <w:r w:rsidR="00A66947" w:rsidRPr="001219F3">
              <w:rPr>
                <w:rStyle w:val="Hiperveza"/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HSE </w:t>
            </w:r>
            <w:proofErr w:type="spellStart"/>
            <w:r w:rsidR="000012EF" w:rsidRPr="001219F3">
              <w:rPr>
                <w:rStyle w:val="Hiperveza"/>
                <w:rFonts w:ascii="Arial" w:eastAsia="Times New Roman" w:hAnsi="Arial" w:cs="Arial"/>
                <w:sz w:val="18"/>
                <w:szCs w:val="18"/>
                <w:lang w:eastAsia="hr-HR"/>
              </w:rPr>
              <w:t>Adria</w:t>
            </w:r>
            <w:proofErr w:type="spellEnd"/>
            <w:r w:rsidR="00A66947" w:rsidRPr="001219F3">
              <w:rPr>
                <w:rStyle w:val="Hiperveza"/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d.o.o.</w:t>
            </w:r>
            <w:bookmarkEnd w:id="1"/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ldChar w:fldCharType="end"/>
            </w:r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531.130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2.221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524.505</w:t>
            </w:r>
          </w:p>
        </w:tc>
      </w:tr>
      <w:tr w:rsidR="00A66947" w:rsidRPr="00F83231" w:rsidTr="00DC4FC4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50C99" w:rsidP="0066667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hyperlink r:id="rId19" w:history="1">
              <w:r w:rsidR="00A66947" w:rsidRPr="001219F3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RWE ENERGIJA d.o.o.</w:t>
              </w:r>
            </w:hyperlink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429.473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-19.801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</w:tr>
      <w:tr w:rsidR="00A66947" w:rsidRPr="00F83231" w:rsidTr="00DC4FC4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8.</w:t>
            </w:r>
          </w:p>
        </w:tc>
        <w:bookmarkStart w:id="2" w:name="RANGE!D15"/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219F3" w:rsidP="000012EF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ldChar w:fldCharType="begin"/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instrText xml:space="preserve"> HYPERLINK "https://www.transparentno.hr/pregled/63073332379/51f4794777da3e00111cedd06959f682dcdfb82902f32ba768f90e2e91bcf6a071617765072d49ebeabbc455ffa029f791e32d612f4be5d00266a503f934f322" </w:instrText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ldChar w:fldCharType="separate"/>
            </w:r>
            <w:r w:rsidR="00A66947" w:rsidRPr="001219F3">
              <w:rPr>
                <w:rStyle w:val="Hiperveza"/>
                <w:rFonts w:ascii="Arial" w:eastAsia="Times New Roman" w:hAnsi="Arial" w:cs="Arial"/>
                <w:sz w:val="18"/>
                <w:szCs w:val="18"/>
                <w:lang w:eastAsia="hr-HR"/>
              </w:rPr>
              <w:t>HEP</w:t>
            </w:r>
            <w:r w:rsidR="000012EF" w:rsidRPr="001219F3">
              <w:rPr>
                <w:rStyle w:val="Hiperveza"/>
                <w:rFonts w:ascii="Arial" w:eastAsia="Times New Roman" w:hAnsi="Arial" w:cs="Arial"/>
                <w:sz w:val="18"/>
                <w:szCs w:val="18"/>
                <w:lang w:eastAsia="hr-HR"/>
              </w:rPr>
              <w:t>-Opskrba</w:t>
            </w:r>
            <w:r w:rsidR="00A66947" w:rsidRPr="001219F3">
              <w:rPr>
                <w:rStyle w:val="Hiperveza"/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d.o.o.</w:t>
            </w:r>
            <w:bookmarkEnd w:id="2"/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ldChar w:fldCharType="end"/>
            </w:r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354.987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1.173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</w:tr>
      <w:tr w:rsidR="00A66947" w:rsidRPr="00F83231" w:rsidTr="00A66947">
        <w:trPr>
          <w:trHeight w:hRule="exact" w:val="283"/>
          <w:jc w:val="center"/>
        </w:trPr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10.</w:t>
            </w:r>
          </w:p>
        </w:tc>
        <w:bookmarkStart w:id="3" w:name="RANGE!D16"/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A66947" w:rsidRPr="00B233F4" w:rsidRDefault="001219F3" w:rsidP="0066667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ldChar w:fldCharType="begin"/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instrText xml:space="preserve"> HYPERLINK "https://www.transparentno.hr/pregled/20622608859/8293700835fed8a1a2323432be039c24351d0ddbbba90fbf637619084470430b2ec23b7f7b6eaa68b0f155392ff69d26e981dda3b5fc2c5bf086314bfa6c95e0" </w:instrText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ldChar w:fldCharType="separate"/>
            </w:r>
            <w:r w:rsidR="00A66947" w:rsidRPr="001219F3">
              <w:rPr>
                <w:rStyle w:val="Hiperveza"/>
                <w:rFonts w:ascii="Arial" w:eastAsia="Times New Roman" w:hAnsi="Arial" w:cs="Arial"/>
                <w:sz w:val="18"/>
                <w:szCs w:val="18"/>
                <w:lang w:eastAsia="hr-HR"/>
              </w:rPr>
              <w:t>VESTAS CENTRAL EUROPE-ZAGREB d.o.o.</w:t>
            </w:r>
            <w:bookmarkEnd w:id="3"/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ldChar w:fldCharType="end"/>
            </w:r>
          </w:p>
        </w:tc>
        <w:tc>
          <w:tcPr>
            <w:tcW w:w="10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344.976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340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-84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66947" w:rsidRPr="00B233F4" w:rsidRDefault="00A66947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278.056</w:t>
            </w:r>
          </w:p>
        </w:tc>
      </w:tr>
      <w:tr w:rsidR="00B233F4" w:rsidRPr="00F83231" w:rsidTr="00A66947">
        <w:trPr>
          <w:gridAfter w:val="1"/>
          <w:wAfter w:w="12" w:type="dxa"/>
          <w:trHeight w:hRule="exact" w:val="283"/>
          <w:jc w:val="center"/>
        </w:trPr>
        <w:tc>
          <w:tcPr>
            <w:tcW w:w="6350" w:type="dxa"/>
            <w:gridSpan w:val="4"/>
            <w:tcBorders>
              <w:top w:val="single" w:sz="4" w:space="0" w:color="BFBFBF" w:themeColor="background1" w:themeShade="BF"/>
            </w:tcBorders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Ukupno top 10</w:t>
            </w:r>
          </w:p>
        </w:tc>
        <w:tc>
          <w:tcPr>
            <w:tcW w:w="1117" w:type="dxa"/>
            <w:gridSpan w:val="2"/>
            <w:tcBorders>
              <w:top w:val="single" w:sz="4" w:space="0" w:color="BFBFBF" w:themeColor="background1" w:themeShade="BF"/>
            </w:tcBorders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24.760.425</w:t>
            </w:r>
          </w:p>
        </w:tc>
        <w:tc>
          <w:tcPr>
            <w:tcW w:w="1191" w:type="dxa"/>
            <w:gridSpan w:val="2"/>
            <w:tcBorders>
              <w:top w:val="single" w:sz="4" w:space="0" w:color="BFBFBF" w:themeColor="background1" w:themeShade="BF"/>
            </w:tcBorders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2.979.667</w:t>
            </w:r>
          </w:p>
        </w:tc>
        <w:tc>
          <w:tcPr>
            <w:tcW w:w="1017" w:type="dxa"/>
            <w:gridSpan w:val="2"/>
            <w:tcBorders>
              <w:top w:val="single" w:sz="4" w:space="0" w:color="BFBFBF" w:themeColor="background1" w:themeShade="BF"/>
            </w:tcBorders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4.551.147</w:t>
            </w:r>
          </w:p>
        </w:tc>
      </w:tr>
      <w:tr w:rsidR="00B233F4" w:rsidRPr="00F83231" w:rsidTr="00A66947">
        <w:trPr>
          <w:gridAfter w:val="1"/>
          <w:wAfter w:w="12" w:type="dxa"/>
          <w:trHeight w:hRule="exact" w:val="283"/>
          <w:jc w:val="center"/>
        </w:trPr>
        <w:tc>
          <w:tcPr>
            <w:tcW w:w="6350" w:type="dxa"/>
            <w:gridSpan w:val="4"/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Ukupno svi poduzetnici skupine 35.1</w:t>
            </w:r>
          </w:p>
        </w:tc>
        <w:tc>
          <w:tcPr>
            <w:tcW w:w="1117" w:type="dxa"/>
            <w:gridSpan w:val="2"/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26.983.881</w:t>
            </w:r>
          </w:p>
        </w:tc>
        <w:tc>
          <w:tcPr>
            <w:tcW w:w="1191" w:type="dxa"/>
            <w:gridSpan w:val="2"/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3.007.860</w:t>
            </w:r>
          </w:p>
        </w:tc>
        <w:tc>
          <w:tcPr>
            <w:tcW w:w="1017" w:type="dxa"/>
            <w:gridSpan w:val="2"/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4.993.409</w:t>
            </w:r>
          </w:p>
        </w:tc>
      </w:tr>
      <w:tr w:rsidR="00B233F4" w:rsidRPr="00F83231" w:rsidTr="00A66947">
        <w:trPr>
          <w:gridAfter w:val="1"/>
          <w:wAfter w:w="12" w:type="dxa"/>
          <w:trHeight w:hRule="exact" w:val="283"/>
          <w:jc w:val="center"/>
        </w:trPr>
        <w:tc>
          <w:tcPr>
            <w:tcW w:w="6350" w:type="dxa"/>
            <w:gridSpan w:val="4"/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Udjel top 10 poduzetnika u skupini 35.1</w:t>
            </w:r>
          </w:p>
        </w:tc>
        <w:tc>
          <w:tcPr>
            <w:tcW w:w="1117" w:type="dxa"/>
            <w:gridSpan w:val="2"/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91,8%</w:t>
            </w:r>
          </w:p>
        </w:tc>
        <w:tc>
          <w:tcPr>
            <w:tcW w:w="1191" w:type="dxa"/>
            <w:gridSpan w:val="2"/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99,1%</w:t>
            </w:r>
          </w:p>
        </w:tc>
        <w:tc>
          <w:tcPr>
            <w:tcW w:w="1017" w:type="dxa"/>
            <w:gridSpan w:val="2"/>
            <w:shd w:val="clear" w:color="000000" w:fill="BFBFBF"/>
            <w:vAlign w:val="center"/>
            <w:hideMark/>
          </w:tcPr>
          <w:p w:rsidR="00B233F4" w:rsidRPr="00B233F4" w:rsidRDefault="00B233F4" w:rsidP="006666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B233F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91,1%</w:t>
            </w:r>
          </w:p>
        </w:tc>
      </w:tr>
    </w:tbl>
    <w:p w:rsidR="00AA1A72" w:rsidRDefault="00947615" w:rsidP="00207259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EF1147">
        <w:rPr>
          <w:rFonts w:ascii="Arial" w:hAnsi="Arial" w:cs="Arial"/>
          <w:i/>
          <w:color w:val="1F497D" w:themeColor="text2"/>
          <w:sz w:val="16"/>
          <w:szCs w:val="16"/>
        </w:rPr>
        <w:t>Izvor: Fina, Registar godišnjih financijskih izvještaja, obrada GFI-a za 201</w:t>
      </w:r>
      <w:r w:rsidR="00B233F4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EF1147">
        <w:rPr>
          <w:rFonts w:ascii="Arial" w:hAnsi="Arial" w:cs="Arial"/>
          <w:i/>
          <w:color w:val="1F497D" w:themeColor="text2"/>
          <w:sz w:val="16"/>
          <w:szCs w:val="16"/>
        </w:rPr>
        <w:t xml:space="preserve">. </w:t>
      </w:r>
      <w:r w:rsidR="004C3F2D" w:rsidRPr="00EF1147">
        <w:rPr>
          <w:rFonts w:ascii="Arial" w:hAnsi="Arial" w:cs="Arial"/>
          <w:i/>
          <w:color w:val="1F497D" w:themeColor="text2"/>
          <w:sz w:val="16"/>
          <w:szCs w:val="16"/>
        </w:rPr>
        <w:t>g</w:t>
      </w:r>
      <w:r w:rsidRPr="00EF1147">
        <w:rPr>
          <w:rFonts w:ascii="Arial" w:hAnsi="Arial" w:cs="Arial"/>
          <w:i/>
          <w:color w:val="1F497D" w:themeColor="text2"/>
          <w:sz w:val="16"/>
          <w:szCs w:val="16"/>
        </w:rPr>
        <w:t>odinu</w:t>
      </w:r>
    </w:p>
    <w:p w:rsidR="00666675" w:rsidRPr="00666675" w:rsidRDefault="00666675" w:rsidP="00666675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66667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Prvih 10 poduzetnika ostvarilo je 24,8 milijardi kuna ukupnih prihoda (udio 91,8 %) i zapošljavali su 94,3 % od ukupnog broja zaposlenih u skupini</w:t>
      </w:r>
      <w:r w:rsidRPr="00666675">
        <w:rPr>
          <w:color w:val="244061" w:themeColor="accent1" w:themeShade="80"/>
        </w:rPr>
        <w:t xml:space="preserve"> </w:t>
      </w:r>
      <w:r w:rsidRPr="0066667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35.1 – Proizvodnja, prijenos i distribucija električne energije.</w:t>
      </w:r>
    </w:p>
    <w:p w:rsidR="00FD640C" w:rsidRPr="00F83231" w:rsidRDefault="00FD640C" w:rsidP="00F83231">
      <w:pPr>
        <w:pBdr>
          <w:bottom w:val="single" w:sz="12" w:space="9" w:color="auto"/>
        </w:pBdr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/>
          <w:b/>
          <w:color w:val="1F497D"/>
          <w:sz w:val="18"/>
          <w:szCs w:val="18"/>
          <w:lang w:eastAsia="hr-HR"/>
        </w:rPr>
      </w:pPr>
      <w:r w:rsidRPr="00666675">
        <w:rPr>
          <w:rFonts w:ascii="Arial" w:eastAsia="Times New Roman" w:hAnsi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CE4A17" w:rsidRPr="00666675">
        <w:rPr>
          <w:rFonts w:ascii="Arial" w:eastAsia="Times New Roman" w:hAnsi="Arial"/>
          <w:b/>
          <w:color w:val="244061" w:themeColor="accent1" w:themeShade="80"/>
          <w:sz w:val="18"/>
          <w:szCs w:val="18"/>
          <w:lang w:eastAsia="hr-HR"/>
        </w:rPr>
        <w:t>1</w:t>
      </w:r>
      <w:r w:rsidRPr="00666675">
        <w:rPr>
          <w:rFonts w:ascii="Arial" w:eastAsia="Times New Roman" w:hAnsi="Arial"/>
          <w:b/>
          <w:color w:val="244061" w:themeColor="accent1" w:themeShade="80"/>
          <w:sz w:val="18"/>
          <w:szCs w:val="18"/>
          <w:lang w:eastAsia="hr-HR"/>
        </w:rPr>
        <w:t>.</w:t>
      </w:r>
      <w:r w:rsidRPr="00666675">
        <w:rPr>
          <w:rFonts w:ascii="Arial" w:eastAsia="Times New Roman" w:hAnsi="Arial"/>
          <w:b/>
          <w:color w:val="244061" w:themeColor="accent1" w:themeShade="80"/>
          <w:sz w:val="18"/>
          <w:szCs w:val="18"/>
          <w:lang w:eastAsia="hr-HR"/>
        </w:rPr>
        <w:tab/>
        <w:t xml:space="preserve">Udio članica HEP GRUPE čija je pretežita djelatnost proizvodnja, prijenos i distribucija električne energije (35.1) </w:t>
      </w:r>
      <w:r w:rsidR="00875593" w:rsidRPr="00666675">
        <w:rPr>
          <w:rFonts w:ascii="Arial" w:eastAsia="Times New Roman" w:hAnsi="Arial"/>
          <w:b/>
          <w:color w:val="244061" w:themeColor="accent1" w:themeShade="80"/>
          <w:sz w:val="18"/>
          <w:szCs w:val="18"/>
          <w:lang w:eastAsia="hr-HR"/>
        </w:rPr>
        <w:t xml:space="preserve">u broju zaposlenih, ukupnom prihodu i neto dobiti </w:t>
      </w:r>
      <w:r w:rsidRPr="00666675">
        <w:rPr>
          <w:rFonts w:ascii="Arial" w:eastAsia="Times New Roman" w:hAnsi="Arial"/>
          <w:b/>
          <w:color w:val="244061" w:themeColor="accent1" w:themeShade="80"/>
          <w:sz w:val="18"/>
          <w:szCs w:val="18"/>
          <w:lang w:eastAsia="hr-HR"/>
        </w:rPr>
        <w:t>te skupine djelatnosti</w:t>
      </w:r>
      <w:r w:rsidR="0088285B" w:rsidRPr="00666675">
        <w:rPr>
          <w:rFonts w:ascii="Arial" w:eastAsia="Times New Roman" w:hAnsi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932D30" w:rsidRPr="00666675">
        <w:rPr>
          <w:rFonts w:ascii="Arial" w:eastAsia="Times New Roman" w:hAnsi="Arial"/>
          <w:b/>
          <w:color w:val="244061" w:themeColor="accent1" w:themeShade="80"/>
          <w:sz w:val="18"/>
          <w:szCs w:val="18"/>
          <w:lang w:eastAsia="hr-HR"/>
        </w:rPr>
        <w:t>5</w:t>
      </w:r>
      <w:r w:rsidR="0088285B" w:rsidRPr="00666675">
        <w:rPr>
          <w:rFonts w:ascii="Arial" w:eastAsia="Times New Roman" w:hAnsi="Arial"/>
          <w:b/>
          <w:color w:val="244061" w:themeColor="accent1" w:themeShade="80"/>
          <w:sz w:val="18"/>
          <w:szCs w:val="18"/>
          <w:lang w:eastAsia="hr-HR"/>
        </w:rPr>
        <w:t>. g</w:t>
      </w:r>
      <w:r w:rsidR="00F83231">
        <w:rPr>
          <w:rFonts w:ascii="Arial" w:eastAsia="Times New Roman" w:hAnsi="Arial"/>
          <w:b/>
          <w:color w:val="1F497D"/>
          <w:sz w:val="18"/>
          <w:szCs w:val="18"/>
          <w:lang w:eastAsia="hr-HR"/>
        </w:rPr>
        <w:t>.</w:t>
      </w:r>
    </w:p>
    <w:p w:rsidR="00FD640C" w:rsidRDefault="00932D30" w:rsidP="00911B3F">
      <w:pPr>
        <w:pBdr>
          <w:bottom w:val="single" w:sz="12" w:space="9" w:color="auto"/>
        </w:pBdr>
        <w:tabs>
          <w:tab w:val="left" w:pos="1134"/>
        </w:tabs>
        <w:spacing w:before="40" w:after="0" w:line="240" w:lineRule="auto"/>
        <w:ind w:left="1134" w:hanging="1134"/>
        <w:rPr>
          <w:rFonts w:ascii="Arial" w:eastAsia="Times New Roman" w:hAnsi="Arial"/>
          <w:color w:val="1F497D"/>
          <w:sz w:val="18"/>
          <w:szCs w:val="18"/>
          <w:lang w:eastAsia="hr-HR"/>
        </w:rPr>
      </w:pPr>
      <w:r>
        <w:rPr>
          <w:rFonts w:ascii="Arial" w:eastAsia="Times New Roman" w:hAnsi="Arial"/>
          <w:noProof/>
          <w:color w:val="1F497D"/>
          <w:sz w:val="18"/>
          <w:szCs w:val="18"/>
          <w:lang w:eastAsia="hr-HR"/>
        </w:rPr>
        <w:drawing>
          <wp:inline distT="0" distB="0" distL="0" distR="0" wp14:anchorId="44BB7A54">
            <wp:extent cx="6192000" cy="2088000"/>
            <wp:effectExtent l="0" t="0" r="0" b="762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4FC4" w:rsidRDefault="00FD3884" w:rsidP="00DC4FC4">
      <w:pPr>
        <w:pBdr>
          <w:bottom w:val="single" w:sz="12" w:space="9" w:color="auto"/>
        </w:pBdr>
        <w:tabs>
          <w:tab w:val="left" w:pos="1134"/>
        </w:tabs>
        <w:spacing w:before="60" w:after="0"/>
        <w:ind w:left="1134" w:hanging="1134"/>
        <w:rPr>
          <w:rFonts w:ascii="Arial" w:eastAsia="Times New Roman" w:hAnsi="Arial"/>
          <w:i/>
          <w:color w:val="1F497D"/>
          <w:sz w:val="16"/>
          <w:szCs w:val="18"/>
          <w:lang w:eastAsia="hr-HR"/>
        </w:rPr>
      </w:pPr>
      <w:r w:rsidRPr="00FD3884">
        <w:rPr>
          <w:rFonts w:ascii="Arial" w:eastAsia="Times New Roman" w:hAnsi="Arial"/>
          <w:i/>
          <w:color w:val="1F497D"/>
          <w:sz w:val="16"/>
          <w:szCs w:val="18"/>
          <w:lang w:eastAsia="hr-HR"/>
        </w:rPr>
        <w:t>Izvor: Fina, Registar godišnjih financijskih izvještaja, obrada GFI-a za 201</w:t>
      </w:r>
      <w:r w:rsidR="00932D30">
        <w:rPr>
          <w:rFonts w:ascii="Arial" w:eastAsia="Times New Roman" w:hAnsi="Arial"/>
          <w:i/>
          <w:color w:val="1F497D"/>
          <w:sz w:val="16"/>
          <w:szCs w:val="18"/>
          <w:lang w:eastAsia="hr-HR"/>
        </w:rPr>
        <w:t>5</w:t>
      </w:r>
      <w:r w:rsidRPr="00FD3884">
        <w:rPr>
          <w:rFonts w:ascii="Arial" w:eastAsia="Times New Roman" w:hAnsi="Arial"/>
          <w:i/>
          <w:color w:val="1F497D"/>
          <w:sz w:val="16"/>
          <w:szCs w:val="18"/>
          <w:lang w:eastAsia="hr-HR"/>
        </w:rPr>
        <w:t>. godinu</w:t>
      </w:r>
    </w:p>
    <w:p w:rsidR="00666675" w:rsidRPr="00DC4FC4" w:rsidRDefault="00666675" w:rsidP="00DC4FC4">
      <w:pPr>
        <w:pBdr>
          <w:bottom w:val="single" w:sz="12" w:space="9" w:color="auto"/>
        </w:pBdr>
        <w:tabs>
          <w:tab w:val="left" w:pos="0"/>
        </w:tabs>
        <w:spacing w:before="180" w:after="0"/>
        <w:jc w:val="both"/>
        <w:rPr>
          <w:rFonts w:ascii="Arial" w:eastAsia="Times New Roman" w:hAnsi="Arial"/>
          <w:i/>
          <w:color w:val="1F497D"/>
          <w:sz w:val="16"/>
          <w:szCs w:val="18"/>
          <w:lang w:eastAsia="hr-HR"/>
        </w:rPr>
      </w:pPr>
      <w:r w:rsidRPr="00666675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Veliki je udio članica HEP GRUPE čija je pretežita djelatnost proizvodnja, prijenos i distribucija električne energije (NKD 35.1) u rezultatima poduzetnika te skupine djelatnosti, što potkrepljuju podaci prezentirani u grafikonu 1., kao i svi drugi podaci prezentirani u ovoj kratkoj analizi.</w:t>
      </w:r>
    </w:p>
    <w:sectPr w:rsidR="00666675" w:rsidRPr="00DC4FC4" w:rsidSect="00234913">
      <w:headerReference w:type="default" r:id="rId21"/>
      <w:footerReference w:type="default" r:id="rId22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99" w:rsidRDefault="00150C99" w:rsidP="009866FC">
      <w:pPr>
        <w:spacing w:after="0" w:line="240" w:lineRule="auto"/>
      </w:pPr>
      <w:r>
        <w:separator/>
      </w:r>
    </w:p>
  </w:endnote>
  <w:endnote w:type="continuationSeparator" w:id="0">
    <w:p w:rsidR="00150C99" w:rsidRDefault="00150C99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52362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23BBC" w:rsidRPr="00234913" w:rsidRDefault="00423BBC" w:rsidP="00234913">
        <w:pPr>
          <w:pStyle w:val="Podnoje"/>
          <w:spacing w:after="0" w:line="240" w:lineRule="auto"/>
          <w:jc w:val="right"/>
          <w:rPr>
            <w:rFonts w:ascii="Arial" w:hAnsi="Arial" w:cs="Arial"/>
            <w:sz w:val="18"/>
            <w:szCs w:val="18"/>
          </w:rPr>
        </w:pPr>
        <w:r w:rsidRPr="00423BBC">
          <w:rPr>
            <w:rFonts w:ascii="Arial" w:hAnsi="Arial" w:cs="Arial"/>
            <w:sz w:val="18"/>
            <w:szCs w:val="18"/>
          </w:rPr>
          <w:fldChar w:fldCharType="begin"/>
        </w:r>
        <w:r w:rsidRPr="00423BBC">
          <w:rPr>
            <w:rFonts w:ascii="Arial" w:hAnsi="Arial" w:cs="Arial"/>
            <w:sz w:val="18"/>
            <w:szCs w:val="18"/>
          </w:rPr>
          <w:instrText>PAGE   \* MERGEFORMAT</w:instrText>
        </w:r>
        <w:r w:rsidRPr="00423BBC">
          <w:rPr>
            <w:rFonts w:ascii="Arial" w:hAnsi="Arial" w:cs="Arial"/>
            <w:sz w:val="18"/>
            <w:szCs w:val="18"/>
          </w:rPr>
          <w:fldChar w:fldCharType="separate"/>
        </w:r>
        <w:r w:rsidR="005F317E">
          <w:rPr>
            <w:rFonts w:ascii="Arial" w:hAnsi="Arial" w:cs="Arial"/>
            <w:noProof/>
            <w:sz w:val="18"/>
            <w:szCs w:val="18"/>
          </w:rPr>
          <w:t>1</w:t>
        </w:r>
        <w:r w:rsidRPr="00423BB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99" w:rsidRDefault="00150C99" w:rsidP="009866FC">
      <w:pPr>
        <w:spacing w:after="0" w:line="240" w:lineRule="auto"/>
      </w:pPr>
      <w:r>
        <w:separator/>
      </w:r>
    </w:p>
  </w:footnote>
  <w:footnote w:type="continuationSeparator" w:id="0">
    <w:p w:rsidR="00150C99" w:rsidRDefault="00150C99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EF" w:rsidRPr="00666675" w:rsidRDefault="008207EF" w:rsidP="00E201A7">
    <w:pPr>
      <w:pStyle w:val="Zaglavlje"/>
      <w:spacing w:after="0" w:line="240" w:lineRule="auto"/>
      <w:rPr>
        <w:sz w:val="18"/>
        <w:szCs w:val="18"/>
      </w:rPr>
    </w:pPr>
    <w:r w:rsidRPr="00666675">
      <w:rPr>
        <w:noProof/>
        <w:sz w:val="18"/>
        <w:szCs w:val="18"/>
        <w:lang w:eastAsia="hr-HR"/>
      </w:rPr>
      <w:drawing>
        <wp:anchor distT="0" distB="0" distL="114300" distR="114300" simplePos="0" relativeHeight="251657728" behindDoc="0" locked="0" layoutInCell="1" allowOverlap="1" wp14:anchorId="7628AD93" wp14:editId="1197E195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12EF"/>
    <w:rsid w:val="000065CD"/>
    <w:rsid w:val="00010706"/>
    <w:rsid w:val="00014932"/>
    <w:rsid w:val="0001623F"/>
    <w:rsid w:val="0002021D"/>
    <w:rsid w:val="00022FB7"/>
    <w:rsid w:val="00024C13"/>
    <w:rsid w:val="00027946"/>
    <w:rsid w:val="00031ED3"/>
    <w:rsid w:val="0005109E"/>
    <w:rsid w:val="00060E23"/>
    <w:rsid w:val="00072BF5"/>
    <w:rsid w:val="00077ED2"/>
    <w:rsid w:val="00087711"/>
    <w:rsid w:val="000906F4"/>
    <w:rsid w:val="00091ADF"/>
    <w:rsid w:val="00094E2A"/>
    <w:rsid w:val="000A7E3C"/>
    <w:rsid w:val="000B7EF1"/>
    <w:rsid w:val="000C2F82"/>
    <w:rsid w:val="000D7887"/>
    <w:rsid w:val="000E0AB8"/>
    <w:rsid w:val="000E19F7"/>
    <w:rsid w:val="000E208A"/>
    <w:rsid w:val="000E77AE"/>
    <w:rsid w:val="000E781C"/>
    <w:rsid w:val="000E7849"/>
    <w:rsid w:val="000E7974"/>
    <w:rsid w:val="000E7EEF"/>
    <w:rsid w:val="00106BAC"/>
    <w:rsid w:val="00107F97"/>
    <w:rsid w:val="001219F3"/>
    <w:rsid w:val="00122732"/>
    <w:rsid w:val="00122AD5"/>
    <w:rsid w:val="00126E82"/>
    <w:rsid w:val="00131237"/>
    <w:rsid w:val="00134A83"/>
    <w:rsid w:val="001420A0"/>
    <w:rsid w:val="001446F8"/>
    <w:rsid w:val="00146AD3"/>
    <w:rsid w:val="00147213"/>
    <w:rsid w:val="00150C99"/>
    <w:rsid w:val="00153E7E"/>
    <w:rsid w:val="00155A85"/>
    <w:rsid w:val="00166E26"/>
    <w:rsid w:val="00172642"/>
    <w:rsid w:val="00183AF6"/>
    <w:rsid w:val="001852D9"/>
    <w:rsid w:val="00194C82"/>
    <w:rsid w:val="00196324"/>
    <w:rsid w:val="001A180C"/>
    <w:rsid w:val="001A78F2"/>
    <w:rsid w:val="001B08A9"/>
    <w:rsid w:val="001B3ED5"/>
    <w:rsid w:val="001C7AB9"/>
    <w:rsid w:val="001D1DC2"/>
    <w:rsid w:val="001E1320"/>
    <w:rsid w:val="001E3460"/>
    <w:rsid w:val="001E34B1"/>
    <w:rsid w:val="001E6264"/>
    <w:rsid w:val="001E6A60"/>
    <w:rsid w:val="00200E9E"/>
    <w:rsid w:val="00202CCE"/>
    <w:rsid w:val="00207259"/>
    <w:rsid w:val="00207D8D"/>
    <w:rsid w:val="00213BD8"/>
    <w:rsid w:val="00223DDD"/>
    <w:rsid w:val="002257F3"/>
    <w:rsid w:val="00234913"/>
    <w:rsid w:val="00243723"/>
    <w:rsid w:val="00244A8E"/>
    <w:rsid w:val="00245EAD"/>
    <w:rsid w:val="002502B5"/>
    <w:rsid w:val="00250840"/>
    <w:rsid w:val="00257D70"/>
    <w:rsid w:val="002606FF"/>
    <w:rsid w:val="00262941"/>
    <w:rsid w:val="00263151"/>
    <w:rsid w:val="00267505"/>
    <w:rsid w:val="00284995"/>
    <w:rsid w:val="0028777A"/>
    <w:rsid w:val="0029327B"/>
    <w:rsid w:val="002A15EE"/>
    <w:rsid w:val="002A515B"/>
    <w:rsid w:val="002A5188"/>
    <w:rsid w:val="002A5F3B"/>
    <w:rsid w:val="002A7E5B"/>
    <w:rsid w:val="002B2179"/>
    <w:rsid w:val="002C210F"/>
    <w:rsid w:val="002C4B61"/>
    <w:rsid w:val="002C53EB"/>
    <w:rsid w:val="002C56D8"/>
    <w:rsid w:val="002C5875"/>
    <w:rsid w:val="002C5AE4"/>
    <w:rsid w:val="002D73CE"/>
    <w:rsid w:val="002E47A8"/>
    <w:rsid w:val="002E7103"/>
    <w:rsid w:val="002F4369"/>
    <w:rsid w:val="00301453"/>
    <w:rsid w:val="00301BC1"/>
    <w:rsid w:val="00313C22"/>
    <w:rsid w:val="00324884"/>
    <w:rsid w:val="00335807"/>
    <w:rsid w:val="00336F12"/>
    <w:rsid w:val="003408BF"/>
    <w:rsid w:val="003437F5"/>
    <w:rsid w:val="00346F87"/>
    <w:rsid w:val="003518F9"/>
    <w:rsid w:val="00354E6D"/>
    <w:rsid w:val="00357E85"/>
    <w:rsid w:val="00362FFC"/>
    <w:rsid w:val="00374795"/>
    <w:rsid w:val="0037582C"/>
    <w:rsid w:val="003758A4"/>
    <w:rsid w:val="00380EE9"/>
    <w:rsid w:val="00385FB8"/>
    <w:rsid w:val="00394C9E"/>
    <w:rsid w:val="00397D13"/>
    <w:rsid w:val="003A2CA2"/>
    <w:rsid w:val="003A5202"/>
    <w:rsid w:val="003B16CF"/>
    <w:rsid w:val="003B7CF9"/>
    <w:rsid w:val="003C5BB8"/>
    <w:rsid w:val="003D1CC7"/>
    <w:rsid w:val="003E0755"/>
    <w:rsid w:val="003E2789"/>
    <w:rsid w:val="003E5322"/>
    <w:rsid w:val="003F2EBE"/>
    <w:rsid w:val="003F457D"/>
    <w:rsid w:val="003F502D"/>
    <w:rsid w:val="0040412F"/>
    <w:rsid w:val="00404A28"/>
    <w:rsid w:val="00412FBA"/>
    <w:rsid w:val="0042396E"/>
    <w:rsid w:val="00423A47"/>
    <w:rsid w:val="00423BBC"/>
    <w:rsid w:val="00426046"/>
    <w:rsid w:val="00432AC1"/>
    <w:rsid w:val="00437F25"/>
    <w:rsid w:val="004647F3"/>
    <w:rsid w:val="00476F68"/>
    <w:rsid w:val="00477CD5"/>
    <w:rsid w:val="0049169B"/>
    <w:rsid w:val="0049263A"/>
    <w:rsid w:val="004A0F6E"/>
    <w:rsid w:val="004A13A7"/>
    <w:rsid w:val="004A3659"/>
    <w:rsid w:val="004A43F8"/>
    <w:rsid w:val="004B25CA"/>
    <w:rsid w:val="004B3481"/>
    <w:rsid w:val="004C0B27"/>
    <w:rsid w:val="004C3952"/>
    <w:rsid w:val="004C3F2D"/>
    <w:rsid w:val="004C508A"/>
    <w:rsid w:val="004D49C8"/>
    <w:rsid w:val="004D4E1D"/>
    <w:rsid w:val="004D5187"/>
    <w:rsid w:val="004E31F4"/>
    <w:rsid w:val="004E4387"/>
    <w:rsid w:val="004E53EF"/>
    <w:rsid w:val="004E6473"/>
    <w:rsid w:val="004E682E"/>
    <w:rsid w:val="004F09CF"/>
    <w:rsid w:val="004F7A04"/>
    <w:rsid w:val="005013DA"/>
    <w:rsid w:val="00502685"/>
    <w:rsid w:val="005164B7"/>
    <w:rsid w:val="00516F52"/>
    <w:rsid w:val="00520229"/>
    <w:rsid w:val="00521A53"/>
    <w:rsid w:val="00536585"/>
    <w:rsid w:val="00540C64"/>
    <w:rsid w:val="00544F32"/>
    <w:rsid w:val="00555CF7"/>
    <w:rsid w:val="0056124C"/>
    <w:rsid w:val="005634CE"/>
    <w:rsid w:val="00576151"/>
    <w:rsid w:val="005850D4"/>
    <w:rsid w:val="00586335"/>
    <w:rsid w:val="00586ABF"/>
    <w:rsid w:val="00594D7F"/>
    <w:rsid w:val="005A0211"/>
    <w:rsid w:val="005A3AD2"/>
    <w:rsid w:val="005A664B"/>
    <w:rsid w:val="005A6DB5"/>
    <w:rsid w:val="005B0CAA"/>
    <w:rsid w:val="005C0F7F"/>
    <w:rsid w:val="005D0B3A"/>
    <w:rsid w:val="005D3B79"/>
    <w:rsid w:val="005D587E"/>
    <w:rsid w:val="005D6F21"/>
    <w:rsid w:val="005D77C0"/>
    <w:rsid w:val="005E5E7C"/>
    <w:rsid w:val="005E77E6"/>
    <w:rsid w:val="005F317E"/>
    <w:rsid w:val="005F7431"/>
    <w:rsid w:val="0060798D"/>
    <w:rsid w:val="00620FCF"/>
    <w:rsid w:val="00640242"/>
    <w:rsid w:val="00641D90"/>
    <w:rsid w:val="006508DE"/>
    <w:rsid w:val="00661525"/>
    <w:rsid w:val="00666675"/>
    <w:rsid w:val="00676406"/>
    <w:rsid w:val="00685C12"/>
    <w:rsid w:val="00690C05"/>
    <w:rsid w:val="00692287"/>
    <w:rsid w:val="006A228C"/>
    <w:rsid w:val="006A5FF9"/>
    <w:rsid w:val="006A75E1"/>
    <w:rsid w:val="006A77DA"/>
    <w:rsid w:val="006B202E"/>
    <w:rsid w:val="006B28CA"/>
    <w:rsid w:val="006B3E8F"/>
    <w:rsid w:val="006B4877"/>
    <w:rsid w:val="006B7863"/>
    <w:rsid w:val="006C3CCE"/>
    <w:rsid w:val="006C77B7"/>
    <w:rsid w:val="006D165D"/>
    <w:rsid w:val="006D31E2"/>
    <w:rsid w:val="006E690A"/>
    <w:rsid w:val="006F12D5"/>
    <w:rsid w:val="006F44EB"/>
    <w:rsid w:val="007000AE"/>
    <w:rsid w:val="00701527"/>
    <w:rsid w:val="00702448"/>
    <w:rsid w:val="00711EF1"/>
    <w:rsid w:val="00713A86"/>
    <w:rsid w:val="0071731F"/>
    <w:rsid w:val="007221B9"/>
    <w:rsid w:val="00723E43"/>
    <w:rsid w:val="0072575A"/>
    <w:rsid w:val="0073782D"/>
    <w:rsid w:val="00740469"/>
    <w:rsid w:val="00747440"/>
    <w:rsid w:val="007501E4"/>
    <w:rsid w:val="00751E43"/>
    <w:rsid w:val="007632DD"/>
    <w:rsid w:val="007755FD"/>
    <w:rsid w:val="0077635E"/>
    <w:rsid w:val="00781C57"/>
    <w:rsid w:val="00782130"/>
    <w:rsid w:val="00784CA5"/>
    <w:rsid w:val="00786673"/>
    <w:rsid w:val="00794D61"/>
    <w:rsid w:val="0079584D"/>
    <w:rsid w:val="0079651B"/>
    <w:rsid w:val="00797394"/>
    <w:rsid w:val="00797C50"/>
    <w:rsid w:val="007B12EB"/>
    <w:rsid w:val="007B3683"/>
    <w:rsid w:val="007C2067"/>
    <w:rsid w:val="007C2389"/>
    <w:rsid w:val="007D4A3E"/>
    <w:rsid w:val="007E1131"/>
    <w:rsid w:val="007E37AC"/>
    <w:rsid w:val="007E5229"/>
    <w:rsid w:val="007F7838"/>
    <w:rsid w:val="008022C3"/>
    <w:rsid w:val="00805009"/>
    <w:rsid w:val="00807B0B"/>
    <w:rsid w:val="00811D70"/>
    <w:rsid w:val="00815ED4"/>
    <w:rsid w:val="00817F02"/>
    <w:rsid w:val="008207EF"/>
    <w:rsid w:val="0083001E"/>
    <w:rsid w:val="0083135B"/>
    <w:rsid w:val="008316BF"/>
    <w:rsid w:val="00834586"/>
    <w:rsid w:val="0083692D"/>
    <w:rsid w:val="00843E88"/>
    <w:rsid w:val="00843F7B"/>
    <w:rsid w:val="008504F8"/>
    <w:rsid w:val="00852B0C"/>
    <w:rsid w:val="008535CD"/>
    <w:rsid w:val="00862C2D"/>
    <w:rsid w:val="00870449"/>
    <w:rsid w:val="00870C55"/>
    <w:rsid w:val="00872C91"/>
    <w:rsid w:val="00875593"/>
    <w:rsid w:val="00877BAE"/>
    <w:rsid w:val="0088285B"/>
    <w:rsid w:val="00885CA4"/>
    <w:rsid w:val="00893956"/>
    <w:rsid w:val="008A6BDC"/>
    <w:rsid w:val="008B105F"/>
    <w:rsid w:val="008B3847"/>
    <w:rsid w:val="008B4FE9"/>
    <w:rsid w:val="008D0E7A"/>
    <w:rsid w:val="008D7B01"/>
    <w:rsid w:val="008E2EE6"/>
    <w:rsid w:val="008E3D49"/>
    <w:rsid w:val="008E426C"/>
    <w:rsid w:val="008E7469"/>
    <w:rsid w:val="008F07E6"/>
    <w:rsid w:val="008F4AD7"/>
    <w:rsid w:val="00900E21"/>
    <w:rsid w:val="00905C86"/>
    <w:rsid w:val="00905D7A"/>
    <w:rsid w:val="00911B3F"/>
    <w:rsid w:val="00924732"/>
    <w:rsid w:val="0093195C"/>
    <w:rsid w:val="00932D30"/>
    <w:rsid w:val="00934364"/>
    <w:rsid w:val="009364F9"/>
    <w:rsid w:val="00936FD0"/>
    <w:rsid w:val="00941B03"/>
    <w:rsid w:val="0094275D"/>
    <w:rsid w:val="00942A25"/>
    <w:rsid w:val="00944C2F"/>
    <w:rsid w:val="00944D3D"/>
    <w:rsid w:val="00947615"/>
    <w:rsid w:val="00947CD4"/>
    <w:rsid w:val="00951F5D"/>
    <w:rsid w:val="009526E4"/>
    <w:rsid w:val="00952964"/>
    <w:rsid w:val="009602AF"/>
    <w:rsid w:val="009761EE"/>
    <w:rsid w:val="00977BB1"/>
    <w:rsid w:val="009866FC"/>
    <w:rsid w:val="0098725E"/>
    <w:rsid w:val="00997D99"/>
    <w:rsid w:val="009A233E"/>
    <w:rsid w:val="009A4425"/>
    <w:rsid w:val="009B23FE"/>
    <w:rsid w:val="009B32F2"/>
    <w:rsid w:val="009B53CA"/>
    <w:rsid w:val="009B5C3A"/>
    <w:rsid w:val="009B671E"/>
    <w:rsid w:val="009C1A92"/>
    <w:rsid w:val="009C30C0"/>
    <w:rsid w:val="009C5B3B"/>
    <w:rsid w:val="009C5D06"/>
    <w:rsid w:val="009D2956"/>
    <w:rsid w:val="009D7661"/>
    <w:rsid w:val="009E1878"/>
    <w:rsid w:val="009E1C9D"/>
    <w:rsid w:val="009E5F43"/>
    <w:rsid w:val="009E64E6"/>
    <w:rsid w:val="009F27AC"/>
    <w:rsid w:val="009F45A5"/>
    <w:rsid w:val="009F47C4"/>
    <w:rsid w:val="009F6B6F"/>
    <w:rsid w:val="00A06520"/>
    <w:rsid w:val="00A06CE6"/>
    <w:rsid w:val="00A13C15"/>
    <w:rsid w:val="00A140F1"/>
    <w:rsid w:val="00A1505D"/>
    <w:rsid w:val="00A269F3"/>
    <w:rsid w:val="00A31796"/>
    <w:rsid w:val="00A402D1"/>
    <w:rsid w:val="00A45382"/>
    <w:rsid w:val="00A4577A"/>
    <w:rsid w:val="00A459EB"/>
    <w:rsid w:val="00A46DF9"/>
    <w:rsid w:val="00A500F0"/>
    <w:rsid w:val="00A5513F"/>
    <w:rsid w:val="00A5703D"/>
    <w:rsid w:val="00A62054"/>
    <w:rsid w:val="00A66947"/>
    <w:rsid w:val="00A6738E"/>
    <w:rsid w:val="00A72757"/>
    <w:rsid w:val="00A75ACB"/>
    <w:rsid w:val="00A9194F"/>
    <w:rsid w:val="00A93BF4"/>
    <w:rsid w:val="00A96EEB"/>
    <w:rsid w:val="00AA1A72"/>
    <w:rsid w:val="00AA4CC7"/>
    <w:rsid w:val="00AB0E06"/>
    <w:rsid w:val="00AB1666"/>
    <w:rsid w:val="00AC0C16"/>
    <w:rsid w:val="00AC2539"/>
    <w:rsid w:val="00AC2EA2"/>
    <w:rsid w:val="00AC4201"/>
    <w:rsid w:val="00AC7AA6"/>
    <w:rsid w:val="00AD6D32"/>
    <w:rsid w:val="00AE1AA4"/>
    <w:rsid w:val="00AE6082"/>
    <w:rsid w:val="00AF2A3C"/>
    <w:rsid w:val="00B05FDD"/>
    <w:rsid w:val="00B10810"/>
    <w:rsid w:val="00B145D8"/>
    <w:rsid w:val="00B22D59"/>
    <w:rsid w:val="00B233F4"/>
    <w:rsid w:val="00B2561F"/>
    <w:rsid w:val="00B2747F"/>
    <w:rsid w:val="00B32405"/>
    <w:rsid w:val="00B3420F"/>
    <w:rsid w:val="00B45C85"/>
    <w:rsid w:val="00B55500"/>
    <w:rsid w:val="00B6129A"/>
    <w:rsid w:val="00B652E7"/>
    <w:rsid w:val="00B74577"/>
    <w:rsid w:val="00B74652"/>
    <w:rsid w:val="00B774E9"/>
    <w:rsid w:val="00B808EB"/>
    <w:rsid w:val="00B82E60"/>
    <w:rsid w:val="00B8509B"/>
    <w:rsid w:val="00B853D2"/>
    <w:rsid w:val="00B87CE2"/>
    <w:rsid w:val="00B904F2"/>
    <w:rsid w:val="00B92C16"/>
    <w:rsid w:val="00B95891"/>
    <w:rsid w:val="00B968D5"/>
    <w:rsid w:val="00BA1B7B"/>
    <w:rsid w:val="00BA3956"/>
    <w:rsid w:val="00BB5D0C"/>
    <w:rsid w:val="00BB678D"/>
    <w:rsid w:val="00BD1389"/>
    <w:rsid w:val="00BD1D25"/>
    <w:rsid w:val="00BD74B7"/>
    <w:rsid w:val="00BE0FA5"/>
    <w:rsid w:val="00BE295C"/>
    <w:rsid w:val="00BE3F79"/>
    <w:rsid w:val="00BE73A5"/>
    <w:rsid w:val="00BF3444"/>
    <w:rsid w:val="00C02060"/>
    <w:rsid w:val="00C036A0"/>
    <w:rsid w:val="00C178EC"/>
    <w:rsid w:val="00C17D84"/>
    <w:rsid w:val="00C26BAE"/>
    <w:rsid w:val="00C27874"/>
    <w:rsid w:val="00C31503"/>
    <w:rsid w:val="00C34F03"/>
    <w:rsid w:val="00C36452"/>
    <w:rsid w:val="00C47010"/>
    <w:rsid w:val="00C51B1E"/>
    <w:rsid w:val="00C57962"/>
    <w:rsid w:val="00C63954"/>
    <w:rsid w:val="00C63F35"/>
    <w:rsid w:val="00C6585C"/>
    <w:rsid w:val="00C66CC0"/>
    <w:rsid w:val="00C74F4B"/>
    <w:rsid w:val="00C81C98"/>
    <w:rsid w:val="00C82D35"/>
    <w:rsid w:val="00C83ECB"/>
    <w:rsid w:val="00C84618"/>
    <w:rsid w:val="00C866D4"/>
    <w:rsid w:val="00C90CD8"/>
    <w:rsid w:val="00C93E4D"/>
    <w:rsid w:val="00C94890"/>
    <w:rsid w:val="00CA000D"/>
    <w:rsid w:val="00CA027C"/>
    <w:rsid w:val="00CB2159"/>
    <w:rsid w:val="00CC4AE3"/>
    <w:rsid w:val="00CC517C"/>
    <w:rsid w:val="00CC567E"/>
    <w:rsid w:val="00CD0FAC"/>
    <w:rsid w:val="00CD2A95"/>
    <w:rsid w:val="00CD6D82"/>
    <w:rsid w:val="00CE0A60"/>
    <w:rsid w:val="00CE3EC5"/>
    <w:rsid w:val="00CE4A17"/>
    <w:rsid w:val="00CE6AA8"/>
    <w:rsid w:val="00CF0AC2"/>
    <w:rsid w:val="00CF32A8"/>
    <w:rsid w:val="00CF45E8"/>
    <w:rsid w:val="00CF7291"/>
    <w:rsid w:val="00D145F4"/>
    <w:rsid w:val="00D1509B"/>
    <w:rsid w:val="00D173DE"/>
    <w:rsid w:val="00D17FA2"/>
    <w:rsid w:val="00D263A1"/>
    <w:rsid w:val="00D37E81"/>
    <w:rsid w:val="00D42CF7"/>
    <w:rsid w:val="00D46E47"/>
    <w:rsid w:val="00D57381"/>
    <w:rsid w:val="00D608AC"/>
    <w:rsid w:val="00D63C70"/>
    <w:rsid w:val="00D66D81"/>
    <w:rsid w:val="00D72473"/>
    <w:rsid w:val="00D80995"/>
    <w:rsid w:val="00D86AC5"/>
    <w:rsid w:val="00D9069B"/>
    <w:rsid w:val="00D923C5"/>
    <w:rsid w:val="00D937CC"/>
    <w:rsid w:val="00DA0CDC"/>
    <w:rsid w:val="00DA5C2F"/>
    <w:rsid w:val="00DB30E6"/>
    <w:rsid w:val="00DB3CF7"/>
    <w:rsid w:val="00DB502C"/>
    <w:rsid w:val="00DB5612"/>
    <w:rsid w:val="00DC04FF"/>
    <w:rsid w:val="00DC4FC4"/>
    <w:rsid w:val="00DD08C1"/>
    <w:rsid w:val="00DD3367"/>
    <w:rsid w:val="00DD76B6"/>
    <w:rsid w:val="00DD78E1"/>
    <w:rsid w:val="00DE3E28"/>
    <w:rsid w:val="00DE44F4"/>
    <w:rsid w:val="00DE5AC5"/>
    <w:rsid w:val="00DE5D03"/>
    <w:rsid w:val="00DF05EA"/>
    <w:rsid w:val="00DF287D"/>
    <w:rsid w:val="00DF39D2"/>
    <w:rsid w:val="00DF3B90"/>
    <w:rsid w:val="00DF604C"/>
    <w:rsid w:val="00E02642"/>
    <w:rsid w:val="00E0515E"/>
    <w:rsid w:val="00E06F9D"/>
    <w:rsid w:val="00E1052F"/>
    <w:rsid w:val="00E200B4"/>
    <w:rsid w:val="00E201A7"/>
    <w:rsid w:val="00E20AC5"/>
    <w:rsid w:val="00E36053"/>
    <w:rsid w:val="00E37503"/>
    <w:rsid w:val="00E408FF"/>
    <w:rsid w:val="00E4360E"/>
    <w:rsid w:val="00E54AF3"/>
    <w:rsid w:val="00E67434"/>
    <w:rsid w:val="00E74D99"/>
    <w:rsid w:val="00E752E6"/>
    <w:rsid w:val="00E873D8"/>
    <w:rsid w:val="00E90340"/>
    <w:rsid w:val="00E93114"/>
    <w:rsid w:val="00E9558A"/>
    <w:rsid w:val="00EA2E9B"/>
    <w:rsid w:val="00EA4333"/>
    <w:rsid w:val="00EA57DF"/>
    <w:rsid w:val="00EB1094"/>
    <w:rsid w:val="00EC0B59"/>
    <w:rsid w:val="00ED0BDE"/>
    <w:rsid w:val="00ED1291"/>
    <w:rsid w:val="00ED1FA4"/>
    <w:rsid w:val="00ED2CE9"/>
    <w:rsid w:val="00EE6772"/>
    <w:rsid w:val="00EE6D90"/>
    <w:rsid w:val="00EE753B"/>
    <w:rsid w:val="00EF1147"/>
    <w:rsid w:val="00EF5A83"/>
    <w:rsid w:val="00F03DCC"/>
    <w:rsid w:val="00F04C4A"/>
    <w:rsid w:val="00F07B19"/>
    <w:rsid w:val="00F10F05"/>
    <w:rsid w:val="00F2038C"/>
    <w:rsid w:val="00F207F0"/>
    <w:rsid w:val="00F27327"/>
    <w:rsid w:val="00F35D32"/>
    <w:rsid w:val="00F409D0"/>
    <w:rsid w:val="00F40FBA"/>
    <w:rsid w:val="00F42FAA"/>
    <w:rsid w:val="00F46BFC"/>
    <w:rsid w:val="00F47876"/>
    <w:rsid w:val="00F536FB"/>
    <w:rsid w:val="00F64815"/>
    <w:rsid w:val="00F65DF5"/>
    <w:rsid w:val="00F663D0"/>
    <w:rsid w:val="00F72584"/>
    <w:rsid w:val="00F83231"/>
    <w:rsid w:val="00F839AD"/>
    <w:rsid w:val="00F84665"/>
    <w:rsid w:val="00F852D2"/>
    <w:rsid w:val="00F90008"/>
    <w:rsid w:val="00FA0DB0"/>
    <w:rsid w:val="00FA332A"/>
    <w:rsid w:val="00FA48DF"/>
    <w:rsid w:val="00FB38FA"/>
    <w:rsid w:val="00FB3D66"/>
    <w:rsid w:val="00FB5019"/>
    <w:rsid w:val="00FB7E00"/>
    <w:rsid w:val="00FC24F7"/>
    <w:rsid w:val="00FD1987"/>
    <w:rsid w:val="00FD3884"/>
    <w:rsid w:val="00FD640C"/>
    <w:rsid w:val="00FF4504"/>
    <w:rsid w:val="00FF6321"/>
    <w:rsid w:val="00FF6A33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AB0E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AB0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11432723007/a0925ca4b924e4a492cef4295098c063e125a29561f57f9804e19b286e3b8b71d022087b26635936528f098cd6ce88fa19664b804bafc348c76e9fb1b32598d3" TargetMode="External"/><Relationship Id="rId13" Type="http://schemas.openxmlformats.org/officeDocument/2006/relationships/hyperlink" Target="https://www.transparentno.hr/pregled/28921978587/6f50da18bfbb4292b4e46dede7604bc94ac6de9ed27b74776370647a850c6b27fdc99b0f3b70137028fc69f55854b4c1ccfdaf44722db291d1c94b374f03dd12" TargetMode="External"/><Relationship Id="rId18" Type="http://schemas.openxmlformats.org/officeDocument/2006/relationships/hyperlink" Target="https://www.transparentno.hr/pregled/17040043994/880834b5e09da619591741ce71061c9ff9cff52ede904fcec031cdb9494925b2908b7d57fe46e1e492c64ca74b61d3035bf3b5a476102ca5527114540c55e2e8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28921978587/6f50da18bfbb4292b4e46dede7604bc94ac6de9ed27b74776370647a850c6b27fdc99b0f3b70137028fc69f55854b4c1ccfdaf44722db291d1c94b374f03dd12" TargetMode="External"/><Relationship Id="rId17" Type="http://schemas.openxmlformats.org/officeDocument/2006/relationships/hyperlink" Target="https://www.transparentno.hr/pregled/77604626413/0668d9306ad0c129c02ea475b5a60bf95fce54bfb6c5fc9e5b528f44431a11db80d87315509f6c7780889a352890f72cf269eaa6d81065502e2b6f9b215d8c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13148821633/2f4102382103b8aafa56c425d374c2b69af219ccb04b03108e13e615db8221c6e3a8b269505f9bbcc759681761f226739eb177a17f3e757aafa453bf60183108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83974943314/24d437e5933bc24b2b78fed9188aebe47d1a8c117304cf200475f19422139c03843a70dd282871c22efbe5662f8f0e3c280f07877b2946680083d70c4cfae21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09518585079/b45e921928567dc8bd99b7e7f8bc79ff020794a85a63bbf7688cf2e0684cd9fe257df3c076ad6332479f3ceab67cf60e3684443ffaf485ccee7a6ca85c68588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ransparentno.hr/pregled/26129260504/e72f9ef119c7f6e4a15f0e033e16c1434f1e21d3ab0556bdb9971dcfca76b1714dca66b072ee6bbab6fbec0518caeac42853445bace86e5049352304a213e41d" TargetMode="External"/><Relationship Id="rId19" Type="http://schemas.openxmlformats.org/officeDocument/2006/relationships/hyperlink" Target="https://www.transparentno.hr/pregled/81103558092/14c555173c04e38832efd0cd37d2f4c5782dd135984fded50e211c0b95743367246442e543e2792131cb33194a1f0f441b34abe2b9b1ab146461cad4606d1b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18309760889/62424705a42006bfeb14867bf78699e43bb782d9600205b64983e0731bbf326a75ed377dcc8910ae5ee50e9a5ecf79dd9081631ea989485c160312a46dc85525" TargetMode="External"/><Relationship Id="rId14" Type="http://schemas.openxmlformats.org/officeDocument/2006/relationships/hyperlink" Target="https://www.transparentno.hr/pregled/46830600751/9205e6c69ad128249e1d8ea03c8edd8ed2a0d7dfcca6cbe021dfc718b1d93737708055befd6756538308aaf6d93333e6b3249b2cb3c40459dad28ea01cf90b68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A7CEF-72C3-4FEF-8889-A46D6063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1498</Words>
  <Characters>8540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10018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Martina Ščukanec</cp:lastModifiedBy>
  <cp:revision>9</cp:revision>
  <cp:lastPrinted>2014-09-19T12:19:00Z</cp:lastPrinted>
  <dcterms:created xsi:type="dcterms:W3CDTF">2017-03-23T22:15:00Z</dcterms:created>
  <dcterms:modified xsi:type="dcterms:W3CDTF">2017-03-24T08:34:00Z</dcterms:modified>
</cp:coreProperties>
</file>