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18" w:rsidRPr="00013985" w:rsidRDefault="00160175" w:rsidP="00DF61C8">
      <w:pPr>
        <w:spacing w:before="60" w:after="0" w:line="240" w:lineRule="auto"/>
        <w:jc w:val="center"/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</w:pPr>
      <w:r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 xml:space="preserve">PODRUČJA DJELATNOSTI S NAJVEĆOM </w:t>
      </w:r>
      <w:r w:rsidR="008474E5"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 xml:space="preserve">NETO </w:t>
      </w:r>
      <w:r w:rsidR="00123D5D"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DOBITI U 20</w:t>
      </w:r>
      <w:r w:rsidR="009B6CC3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20</w:t>
      </w:r>
      <w:r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. GODINI</w:t>
      </w:r>
    </w:p>
    <w:p w:rsidR="004C0687" w:rsidRDefault="00CD5C7F" w:rsidP="0065556C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D5C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Svi poslovni subjekti razvrstani su prema Nacionalnoj klasifikaciji djelatnosti – NKD 2007. u jednu od djelatnosti po principu pretežnosti, odnosno u onu u kojoj ostvaruju najveću dobit. Godišnji financijski izvještaji sastavljeni su i obrađeni prema toj pretežitoj djelatnosti, iako su i druge djelatnosti kojima se bavi poduzetnik imale svoj udio u ukupnim financijskim rezultatima.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C32A74" w:rsidRPr="00C32A74" w:rsidRDefault="00F1457E" w:rsidP="004C0687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Hrvatske, </w:t>
      </w:r>
      <w:r w:rsidR="00151025" w:rsidRPr="0015102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obvezni</w:t>
      </w:r>
      <w:r w:rsidR="0015102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ci</w:t>
      </w:r>
      <w:r w:rsidR="00151025" w:rsidRPr="0015102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poreza na dobit, bez financijskih institucija,</w:t>
      </w:r>
      <w:r w:rsidR="00FA5A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njih </w:t>
      </w:r>
      <w:r w:rsidR="00C32A74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139.009</w:t>
      </w:r>
      <w:r w:rsidR="007B31F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A1CA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</w:t>
      </w:r>
      <w:r w:rsidR="0015102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5A1CA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godini</w:t>
      </w:r>
      <w:r w:rsidR="007B31F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A1CA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zapošljavali </w:t>
      </w:r>
      <w:r w:rsidR="007B31F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C32A74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947.874</w:t>
      </w:r>
      <w:r w:rsidR="00057DD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radnika</w:t>
      </w:r>
      <w:r w:rsidR="006953B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EE22A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ostvarili</w:t>
      </w:r>
      <w:r w:rsidR="00891E1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</w:t>
      </w:r>
      <w:r w:rsidR="00736B58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="00891E1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iznosu 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="00C32A74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45,9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C81893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6953B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057DD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gubitak</w:t>
      </w:r>
      <w:r w:rsidR="00736B58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057DD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5B3748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="00057DD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B203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25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94460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5B3748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</w:t>
      </w:r>
      <w:r w:rsidR="006953B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 u visini od </w:t>
      </w:r>
      <w:r w:rsidR="00B203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21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10461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8665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2713C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D5C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Ako podatke promatramo p</w:t>
      </w:r>
      <w:r w:rsidR="007A38B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rema</w:t>
      </w:r>
      <w:r w:rsidR="00CD5C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konsolidiranom financijskom rezultatu (neto dobiti ili neto gubitku), u </w:t>
      </w:r>
      <w:r w:rsidR="007A38B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15102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7A38B2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u </w:t>
      </w:r>
      <w:r w:rsidR="00CD5C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</w:t>
      </w:r>
      <w:r w:rsidR="0010461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</w:t>
      </w:r>
      <w:r w:rsidR="00CD5C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područja djelatnosti ostvarena je neto dobit, a </w:t>
      </w:r>
      <w:r w:rsidR="00C32A74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3E199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njih </w:t>
      </w:r>
      <w:r w:rsidR="00C32A74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</w:t>
      </w:r>
      <w:r w:rsidR="00CD5C7F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gubitak</w:t>
      </w:r>
      <w:r w:rsidR="003E199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C573EB" w:rsidRPr="00C32A74" w:rsidRDefault="00C573EB" w:rsidP="00FA5AE6">
      <w:pPr>
        <w:spacing w:before="12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</w:t>
      </w:r>
      <w:r w:rsidR="00FA5AE6" w:rsidRPr="00FA5A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prerađivačkoj industriji (C) </w:t>
      </w:r>
      <w:r w:rsidR="00FA5A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7E53EA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trgovini na veliko i na malo (G) 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ostvarili su najveću dobit </w:t>
      </w:r>
      <w:r w:rsidR="00FA5AE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ukupnom iznosu </w:t>
      </w:r>
      <w:r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="00FA5AE6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21,1</w:t>
      </w:r>
      <w:r w:rsidR="005327F9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FA5AE6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6953B5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</w:t>
      </w:r>
      <w:r w:rsidR="00FA5AE6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45,9</w:t>
      </w:r>
      <w:r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ukupno ostvarene dobiti razdoblja svih poduzetnika RH (</w:t>
      </w:r>
      <w:r w:rsidR="00FA5AE6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45,9</w:t>
      </w:r>
      <w:r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 kuna). Poduzetnici u navede</w:t>
      </w:r>
      <w:r w:rsidR="006953B5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nim </w:t>
      </w:r>
      <w:r w:rsidR="006953B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područjima djelatnosti imali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 </w:t>
      </w:r>
      <w:r w:rsidR="00C32A74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427.437 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</w:t>
      </w:r>
      <w:r w:rsidR="0010461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6953B5"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što je 45,1% svih</w:t>
      </w:r>
      <w:r w:rsidRPr="00C32A7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 kod poduzetnika RH</w:t>
      </w:r>
      <w:r w:rsid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B6193D" w:rsidRP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947.</w:t>
      </w:r>
      <w:r w:rsidR="0010461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874</w:t>
      </w:r>
      <w:r w:rsid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zaposlenih)</w:t>
      </w:r>
      <w:r w:rsidR="004C068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1C3711" w:rsidRPr="0065556C" w:rsidRDefault="001C3711" w:rsidP="0065556C">
      <w:pPr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Broj zaposlenih</w:t>
      </w:r>
      <w:r w:rsid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2020. godini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smanjen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je</w:t>
      </w:r>
      <w:r w:rsidR="007B31F2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odnosu na 201</w:t>
      </w:r>
      <w:r w:rsidR="00151025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godinu </w:t>
      </w:r>
      <w:r w:rsidR="007B31F2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2.401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ili 0,3% 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(s</w:t>
      </w:r>
      <w:r w:rsidR="00FD2CF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950.275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</w:t>
      </w:r>
      <w:r w:rsidR="00151025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na 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947.874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</w:t>
      </w:r>
      <w:r w:rsidR="00151025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godini). Najveći nominalni rast broja zaposlenih ostvaren je kod poduzetnika u području djelatnosti 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građevinarstva (6.345), 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trgovine (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4.462)</w:t>
      </w:r>
      <w:r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informacija i komunikacija </w:t>
      </w:r>
      <w:r w:rsidR="00AD6676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881634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2.162</w:t>
      </w:r>
      <w:r w:rsidR="00AD6676" w:rsidRPr="0088163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).</w:t>
      </w:r>
      <w:r w:rsid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Izraženo u postocima, najviši porast broja zaposlenih u 20</w:t>
      </w:r>
      <w:r w:rsidR="00151025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godini</w:t>
      </w:r>
      <w:r w:rsidR="00FD2CF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odnosu na prethodnu 201</w:t>
      </w:r>
      <w:r w:rsidR="00881634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godinu, bio je kod poduzetnika u djelatnosti </w:t>
      </w:r>
      <w:r w:rsidR="00881634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građevinarstv</w:t>
      </w:r>
      <w:r w:rsidR="00B6193D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881634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(6,7%)</w:t>
      </w:r>
      <w:r w:rsidR="003E199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81634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informacija i komunikacija 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881634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5,1%)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u </w:t>
      </w:r>
      <w:r w:rsidR="0065556C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 zdravstvene zaštite i socijalne skrbi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65556C"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4,5</w:t>
      </w:r>
      <w:r w:rsidRPr="0065556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</w:p>
    <w:p w:rsidR="000F1D7E" w:rsidRDefault="00927C18" w:rsidP="00FA5AE6">
      <w:pPr>
        <w:tabs>
          <w:tab w:val="left" w:pos="7797"/>
        </w:tabs>
        <w:spacing w:before="120" w:after="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65556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3E6563" w:rsidRPr="0065556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Pr="0065556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65556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02975" w:rsidRPr="000F5FA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</w:t>
      </w:r>
      <w:r w:rsidR="0065556C" w:rsidRPr="000F5FA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obit,</w:t>
      </w:r>
      <w:r w:rsidR="009A35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5556C" w:rsidRPr="000F5FA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gubitak,</w:t>
      </w:r>
      <w:r w:rsidR="009A350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5556C" w:rsidRPr="000F5FA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konsolidirani financijski rezultat i broj zaposlenih</w:t>
      </w:r>
      <w:r w:rsidR="0080297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kod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poduzetnika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E45C10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</w:t>
      </w:r>
      <w:r w:rsidR="00123D5D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H u 20</w:t>
      </w:r>
      <w:r w:rsidR="0015102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godini -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 </w:t>
      </w:r>
      <w:r w:rsidR="00823B4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="00B203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</w:t>
      </w:r>
      <w:r w:rsidR="00C932C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5A54E6" w:rsidRPr="001777A9">
        <w:rPr>
          <w:rFonts w:ascii="Arial" w:eastAsia="Times New Roman" w:hAnsi="Arial" w:cs="Arial"/>
          <w:b/>
          <w:i/>
          <w:color w:val="17365D" w:themeColor="text2" w:themeShade="BF"/>
          <w:sz w:val="18"/>
          <w:szCs w:val="18"/>
          <w:lang w:eastAsia="hr-HR"/>
        </w:rPr>
        <w:t xml:space="preserve">    </w:t>
      </w:r>
      <w:r w:rsidR="000F1D7E" w:rsidRPr="001777A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</w:t>
      </w:r>
      <w:r w:rsidR="007217A5" w:rsidRPr="001777A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</w:t>
      </w:r>
      <w:r w:rsidR="000F1D7E" w:rsidRPr="001777A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znosi u milijunima kuna)</w:t>
      </w:r>
    </w:p>
    <w:tbl>
      <w:tblPr>
        <w:tblW w:w="9780" w:type="dxa"/>
        <w:jc w:val="center"/>
        <w:tblInd w:w="-84" w:type="dxa"/>
        <w:tblLook w:val="04A0" w:firstRow="1" w:lastRow="0" w:firstColumn="1" w:lastColumn="0" w:noHBand="0" w:noVBand="1"/>
      </w:tblPr>
      <w:tblGrid>
        <w:gridCol w:w="5216"/>
        <w:gridCol w:w="1278"/>
        <w:gridCol w:w="1138"/>
        <w:gridCol w:w="1062"/>
        <w:gridCol w:w="1086"/>
      </w:tblGrid>
      <w:tr w:rsidR="0065556C" w:rsidRPr="0065556C" w:rsidTr="00CC789B">
        <w:trPr>
          <w:trHeight w:val="525"/>
          <w:jc w:val="center"/>
        </w:trPr>
        <w:tc>
          <w:tcPr>
            <w:tcW w:w="5216" w:type="dxa"/>
            <w:tcBorders>
              <w:top w:val="single" w:sz="4" w:space="0" w:color="A6A6A6"/>
              <w:left w:val="single" w:sz="4" w:space="0" w:color="A6A6A6"/>
              <w:bottom w:val="single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Područje djelatnosti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8" w:type="dxa"/>
            <w:tcBorders>
              <w:top w:val="single" w:sz="4" w:space="0" w:color="A6A6A6"/>
              <w:left w:val="nil"/>
              <w:bottom w:val="single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62" w:type="dxa"/>
            <w:tcBorders>
              <w:top w:val="single" w:sz="4" w:space="0" w:color="A6A6A6"/>
              <w:left w:val="nil"/>
              <w:bottom w:val="single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86" w:type="dxa"/>
            <w:tcBorders>
              <w:top w:val="single" w:sz="4" w:space="0" w:color="A6A6A6"/>
              <w:left w:val="nil"/>
              <w:bottom w:val="single" w:sz="8" w:space="0" w:color="FFFFFF" w:themeColor="background1"/>
              <w:right w:val="single" w:sz="4" w:space="0" w:color="A6A6A6"/>
            </w:tcBorders>
            <w:shd w:val="clear" w:color="auto" w:fill="244061" w:themeFill="accent1" w:themeFillShade="80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Neto dobit/ gubitak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A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Poljoprivreda, šumarstvo i ribarstvo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30.481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1.116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673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443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B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Rudarstvo i vađenje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3.359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-139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C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Prerađivačka industrija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235.070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10.924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3.772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7.151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D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Opskrba električnom energijom, plinom, parom i klimatizacija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14.001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3.077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2.718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E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Opskrba vodom; uklanj</w:t>
            </w:r>
            <w:r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anja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otpadnih voda, gosp</w:t>
            </w:r>
            <w:r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odarenja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otpad</w:t>
            </w:r>
            <w:r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om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te djel</w:t>
            </w:r>
            <w:r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atnosti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sanac</w:t>
            </w:r>
            <w:r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ije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okoliša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29.054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809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295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F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Građevinarstvo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101.503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4.182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2.797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1.385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G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Trgovina na veliko i na malo; popravak motornih vozila i motocikla 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192.367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10.167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2.642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7.525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H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Prijevoz i skladištenje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69.323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1.930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2.035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-105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I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Djelatnosti pružanja smještaja te pripreme i usluživanja hrane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65.147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4.046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-3.412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J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Informacije i komunikacije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44.186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3.665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3.176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K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Financijske djelatnosti i djelatnosti osiguranja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5.753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1.383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-830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L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Poslovanje nekretninama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7.273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1.177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2.486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-1.308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M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Stručne, znanstvene i tehničke djelatnosti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62.661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4.955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1.593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3.361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N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Administrativne i pomoćne uslužne djelatnosti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42.891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695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1.033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-339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O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Javna uprava i obrana; obvezno socijalno osiguranje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P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Obrazovanje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7.617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119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 xml:space="preserve">Q 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Djelatnosti zdravstvene zaštite i socijalne skrbi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13.656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313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R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Umjetnost, zabava i rekreacija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11.556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950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484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S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Ostale uslužne djelatnosti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11.417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42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T</w:t>
            </w: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 xml:space="preserve"> Djelatnost kućanstava kao poslodavca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</w:t>
            </w:r>
          </w:p>
        </w:tc>
      </w:tr>
      <w:tr w:rsidR="0065556C" w:rsidRPr="0065556C" w:rsidTr="00CC789B">
        <w:trPr>
          <w:trHeight w:val="300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- Fizičke osobe bez djelatnosti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DBE5F1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77</w:t>
            </w:r>
          </w:p>
        </w:tc>
      </w:tr>
      <w:tr w:rsidR="0065556C" w:rsidRPr="0065556C" w:rsidTr="00CC789B">
        <w:trPr>
          <w:trHeight w:val="239"/>
          <w:jc w:val="center"/>
        </w:trPr>
        <w:tc>
          <w:tcPr>
            <w:tcW w:w="5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BFBFBF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</w:t>
            </w:r>
            <w:r w:rsidR="00CC366E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RH</w:t>
            </w:r>
          </w:p>
        </w:tc>
        <w:tc>
          <w:tcPr>
            <w:tcW w:w="1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BFBFBF"/>
            <w:vAlign w:val="center"/>
            <w:hideMark/>
          </w:tcPr>
          <w:p w:rsidR="0065556C" w:rsidRPr="0065556C" w:rsidRDefault="0065556C" w:rsidP="001046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F243E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0F243E"/>
                <w:sz w:val="18"/>
                <w:szCs w:val="18"/>
                <w:lang w:eastAsia="hr-HR"/>
              </w:rPr>
              <w:t>947.</w:t>
            </w:r>
            <w:r w:rsidR="0010461F">
              <w:rPr>
                <w:rFonts w:ascii="Arial" w:eastAsia="Times New Roman" w:hAnsi="Arial" w:cs="Arial"/>
                <w:b/>
                <w:bCs/>
                <w:color w:val="0F243E"/>
                <w:sz w:val="18"/>
                <w:szCs w:val="18"/>
                <w:lang w:eastAsia="hr-HR"/>
              </w:rPr>
              <w:t>874</w:t>
            </w:r>
          </w:p>
        </w:tc>
        <w:tc>
          <w:tcPr>
            <w:tcW w:w="113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BFBFBF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45.922</w:t>
            </w:r>
          </w:p>
        </w:tc>
        <w:tc>
          <w:tcPr>
            <w:tcW w:w="10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BFBFBF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24.952</w:t>
            </w:r>
          </w:p>
        </w:tc>
        <w:tc>
          <w:tcPr>
            <w:tcW w:w="10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BFBFBF"/>
            <w:vAlign w:val="center"/>
            <w:hideMark/>
          </w:tcPr>
          <w:p w:rsidR="0065556C" w:rsidRPr="0065556C" w:rsidRDefault="0065556C" w:rsidP="006555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5556C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20.970</w:t>
            </w:r>
          </w:p>
        </w:tc>
      </w:tr>
    </w:tbl>
    <w:p w:rsidR="007E53EA" w:rsidRPr="004946AC" w:rsidRDefault="007E53EA" w:rsidP="007E53EA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401B10" w:rsidRDefault="003D35C8" w:rsidP="00AE061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401B10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lastRenderedPageBreak/>
        <w:t>Najveća neto dobit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iskazana je kod poduzetnika </w:t>
      </w:r>
      <w:r w:rsidR="00C932C2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rgovin</w:t>
      </w:r>
      <w:r w:rsidR="00C932C2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veliko i malo (G) i iznosila je 7</w:t>
      </w:r>
      <w:r w:rsidR="00A81189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u neto dobiti poduzetnika RH od 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35,9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%). Na drugom su mjestu poduzetnici </w:t>
      </w:r>
      <w:r w:rsidR="00C76191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rerađivačke industrije (C) s</w:t>
      </w:r>
      <w:r w:rsidR="00FD2CF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81189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7,2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FD2CF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u neto dobiti poduzetnika RH od 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34,1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%), a na trećem poduzetnici u djelatnosti </w:t>
      </w:r>
      <w:r w:rsidR="00C932C2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tručn</w:t>
      </w:r>
      <w:r w:rsidR="00C932C2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znanstven</w:t>
      </w:r>
      <w:r w:rsidR="00C932C2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tehničk</w:t>
      </w:r>
      <w:r w:rsidR="00C932C2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 </w:t>
      </w:r>
      <w:r w:rsidR="00C932C2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(M) 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3,4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milijarde kuna neto dobiti (udio u neto dobiti poduzetnika RH od </w:t>
      </w:r>
      <w:r w:rsidR="00B203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16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</w:p>
    <w:p w:rsidR="003D35C8" w:rsidRPr="00401B10" w:rsidRDefault="003D35C8" w:rsidP="00401B10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Slijede poduzetnici u djelatnosti </w:t>
      </w:r>
      <w:r w:rsidR="00C76191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informacija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C76191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(J) s 3,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2 </w:t>
      </w:r>
      <w:r w:rsidR="00A81189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u neto dobiti poduzetnika RH od 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15,1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 te poduzetnici u djelatnosti </w:t>
      </w:r>
      <w:r w:rsidR="00C76191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pskrbe električnom energijom, plinom, parom i klimatizacijom (D) s 2</w:t>
      </w:r>
      <w:r w:rsidR="00A81189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="00FD2CF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u neto dobiti poduzetnika RH od </w:t>
      </w:r>
      <w:r w:rsidR="00B203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401B10" w:rsidRPr="00401B1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3E6563" w:rsidRPr="001777A9" w:rsidRDefault="003E6563" w:rsidP="003E6563">
      <w:pPr>
        <w:tabs>
          <w:tab w:val="left" w:pos="1134"/>
        </w:tabs>
        <w:spacing w:before="180" w:after="0" w:line="240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401B1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401B1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TOP 5 područja djelatnosti prema ostvarenoj </w:t>
      </w:r>
      <w:r w:rsidR="00AD1589" w:rsidRPr="00AD15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neto dobiti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 20</w:t>
      </w:r>
      <w:r w:rsidR="0015102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g.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1777A9">
        <w:rPr>
          <w:rFonts w:ascii="Arial" w:eastAsia="Times New Roman" w:hAnsi="Arial" w:cs="Arial"/>
          <w:b/>
          <w:i/>
          <w:color w:val="17365D" w:themeColor="text2" w:themeShade="BF"/>
          <w:sz w:val="18"/>
          <w:szCs w:val="18"/>
          <w:lang w:eastAsia="hr-HR"/>
        </w:rPr>
        <w:t xml:space="preserve">       </w:t>
      </w:r>
      <w:r w:rsidRPr="001777A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kuna)</w:t>
      </w:r>
    </w:p>
    <w:p w:rsidR="007E53EA" w:rsidRPr="004946AC" w:rsidRDefault="00401B10" w:rsidP="009A3507">
      <w:pPr>
        <w:spacing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 w:themeColor="text2" w:themeShade="BF"/>
          <w:sz w:val="16"/>
          <w:szCs w:val="16"/>
          <w:lang w:eastAsia="hr-HR"/>
        </w:rPr>
        <w:drawing>
          <wp:inline distT="0" distB="0" distL="0" distR="0" wp14:anchorId="7FD42F56" wp14:editId="0A28E1C5">
            <wp:extent cx="6281530" cy="2401294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572" cy="240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3EA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7E53E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2020</w:t>
      </w:r>
      <w:r w:rsidR="007E53EA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21FEF" w:rsidRPr="000E34B7" w:rsidRDefault="005B3748" w:rsidP="00A11CE5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Najuspješniji poduzetnik u</w:t>
      </w:r>
      <w:r w:rsidR="00C42ED0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</w:t>
      </w:r>
      <w:r w:rsidR="00401B10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401B10" w:rsidRPr="00401B10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trgovine na veliko i malo (G)</w:t>
      </w:r>
      <w:r w:rsidR="00401B10" w:rsidRPr="00151025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="00C42ED0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</w:t>
      </w:r>
      <w:r w:rsidR="0015102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7E7FD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je</w:t>
      </w:r>
      <w:r w:rsidR="005A33B3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BB3F91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društvo LIDL HRVATSKA d.o.o. </w:t>
      </w:r>
      <w:proofErr w:type="spellStart"/>
      <w:r w:rsidR="00BB3F91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k.d</w:t>
      </w:r>
      <w:proofErr w:type="spellEnd"/>
      <w:r w:rsidR="00BB3F91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iz Velike Gorice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BB3F91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C4EBB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Pretežita djelatnost društva prema NKD-u 2007 je </w:t>
      </w:r>
      <w:r w:rsidR="00BB3F91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47.11 </w:t>
      </w:r>
      <w:r w:rsidR="005A33B3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BB3F91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Trgovina na malo u nespecijaliziranim prodavaonicama pretežno hranom, pićima i duhanskim proizvodima</w:t>
      </w:r>
      <w:r w:rsidR="009C4EBB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7E7FD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Društvo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E7FD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9C4EBB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</w:t>
      </w:r>
      <w:r w:rsidR="000E34B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9C4EBB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iskazal</w:t>
      </w:r>
      <w:r w:rsidR="007E7FD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="000E34B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274,8 milijuna</w:t>
      </w:r>
      <w:r w:rsid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E34B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kuna</w:t>
      </w:r>
      <w:r w:rsidR="00EB34D6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imalo </w:t>
      </w:r>
      <w:r w:rsidR="000E34B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2.377</w:t>
      </w:r>
      <w:r w:rsidR="00721FEF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D1CDF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zaposlenih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kojima je obračuna</w:t>
      </w:r>
      <w:r w:rsidR="00B203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</w:t>
      </w:r>
      <w:r w:rsidR="001E27DB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prosječna mjesečna neto plaća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7D2520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0E34B7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9.276</w:t>
      </w:r>
      <w:r w:rsidR="009C4EBB" w:rsidRPr="000E34B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9511A8" w:rsidRPr="009511A8" w:rsidRDefault="00F77667" w:rsidP="00AE0612">
      <w:pPr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Slika 1</w:t>
      </w:r>
      <w:r w:rsidR="009511A8"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9511A8"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785149"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LIDL HRVATSKA d.o.o. </w:t>
      </w:r>
      <w:proofErr w:type="spellStart"/>
      <w:r w:rsidR="00785149"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k.d</w:t>
      </w:r>
      <w:proofErr w:type="spellEnd"/>
      <w:r w:rsidR="00785149"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AE0612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- rang </w:t>
      </w:r>
      <w:r w:rsidR="00E2798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područja djelatnosti </w:t>
      </w:r>
      <w:r w:rsid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i usporedba s područjem djelatnosti</w:t>
      </w:r>
    </w:p>
    <w:p w:rsidR="009511A8" w:rsidRPr="007D2520" w:rsidRDefault="00785149" w:rsidP="004D2F7B">
      <w:pPr>
        <w:spacing w:after="40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704BD4B5" wp14:editId="282C1C77">
            <wp:extent cx="6281528" cy="1502796"/>
            <wp:effectExtent l="0" t="0" r="508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494" cy="150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ED8"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0" w:history="1">
        <w:proofErr w:type="spellStart"/>
        <w:r w:rsidR="00112ED8" w:rsidRPr="007D2520">
          <w:rPr>
            <w:rStyle w:val="Hyperlink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  <w:proofErr w:type="spellEnd"/>
      </w:hyperlink>
    </w:p>
    <w:p w:rsidR="00721FEF" w:rsidRPr="00785149" w:rsidRDefault="005B3748" w:rsidP="004D2F7B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</w:t>
      </w:r>
      <w:r w:rsidR="00785149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ATLANTIC TRADE d.o.o. </w:t>
      </w:r>
      <w:r w:rsidR="005B763C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 Zagreba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B151B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CB151B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85149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785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 i ostvarenom 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</w:t>
      </w:r>
      <w:r w:rsidR="00DD295E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="00802975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iznosu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785149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208,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 kuna</w:t>
      </w:r>
      <w:r w:rsidR="00721FEF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a na trećem </w:t>
      </w:r>
      <w:r w:rsidR="00785149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PEVEX </w:t>
      </w:r>
      <w:r w:rsidR="00AF7304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d.d</w:t>
      </w:r>
      <w:r w:rsidR="00721FEF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5B763C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iz 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Sesveta</w:t>
      </w:r>
      <w:r w:rsidR="001E27DB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85149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1.894</w:t>
      </w:r>
      <w:r w:rsidR="00CB151B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CB151B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785149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199,4</w:t>
      </w:r>
      <w:r w:rsidR="00DD1CDF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C76191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ostvarene dobiti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C76191" w:rsidRPr="0078514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F40184" w:rsidRPr="001777A9" w:rsidRDefault="00F40184" w:rsidP="0098527A">
      <w:pPr>
        <w:tabs>
          <w:tab w:val="left" w:pos="993"/>
          <w:tab w:val="right" w:pos="9923"/>
        </w:tabs>
        <w:spacing w:before="120" w:after="0" w:line="240" w:lineRule="auto"/>
        <w:ind w:left="992" w:hanging="992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3E6563"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Poduzetnici u </w:t>
      </w:r>
      <w:r w:rsidR="001E4BC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djelatnosti </w:t>
      </w:r>
      <w:r w:rsidR="0078514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 i C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 najvećom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dobiti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49415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razdoblja u 20</w:t>
      </w:r>
      <w:r w:rsidR="0015102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20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1E4BC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g.</w:t>
      </w:r>
      <w:r w:rsidR="00726403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  </w:t>
      </w:r>
      <w:r w:rsidRPr="001777A9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(iznos</w:t>
      </w:r>
      <w:r w:rsidR="00DD295E" w:rsidRPr="001777A9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i</w:t>
      </w:r>
      <w:r w:rsidRPr="001777A9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 u tisućama kuna)</w:t>
      </w:r>
    </w:p>
    <w:p w:rsidR="00F40184" w:rsidRDefault="00785149" w:rsidP="00112ED8">
      <w:pPr>
        <w:shd w:val="clear" w:color="auto" w:fill="DBE5F1" w:themeFill="accent1" w:themeFillTint="33"/>
        <w:tabs>
          <w:tab w:val="left" w:pos="1134"/>
          <w:tab w:val="left" w:pos="8222"/>
        </w:tabs>
        <w:spacing w:before="12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7851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 – Trgovina na veliko i malo</w:t>
      </w:r>
    </w:p>
    <w:tbl>
      <w:tblPr>
        <w:tblStyle w:val="TableGrid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789"/>
        <w:gridCol w:w="762"/>
        <w:gridCol w:w="851"/>
        <w:gridCol w:w="1134"/>
        <w:gridCol w:w="850"/>
        <w:gridCol w:w="1017"/>
        <w:gridCol w:w="968"/>
      </w:tblGrid>
      <w:tr w:rsidR="00DC325A" w:rsidRPr="00022F58" w:rsidTr="009A3507">
        <w:trPr>
          <w:trHeight w:val="397"/>
        </w:trPr>
        <w:tc>
          <w:tcPr>
            <w:tcW w:w="255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45771C" w:rsidP="00022F58">
            <w:pPr>
              <w:widowControl w:val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789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DC325A" w:rsidP="00F62A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61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Broj z</w:t>
            </w:r>
            <w:r w:rsidR="00DC325A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aposleni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</w:t>
            </w:r>
          </w:p>
        </w:tc>
        <w:tc>
          <w:tcPr>
            <w:tcW w:w="198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DC325A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Prosj</w:t>
            </w:r>
            <w:r w:rsidR="00785149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ečna mjesečna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neto plaća</w:t>
            </w:r>
          </w:p>
        </w:tc>
        <w:tc>
          <w:tcPr>
            <w:tcW w:w="198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Dobit razdoblja</w:t>
            </w:r>
          </w:p>
        </w:tc>
      </w:tr>
      <w:tr w:rsidR="00785149" w:rsidRPr="00022F58" w:rsidTr="009A3507">
        <w:trPr>
          <w:trHeight w:val="255"/>
        </w:trPr>
        <w:tc>
          <w:tcPr>
            <w:tcW w:w="255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022F58">
            <w:pPr>
              <w:widowContro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F62AC7">
            <w:pPr>
              <w:widowControl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2019.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2020.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2019.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2020.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2019.</w:t>
            </w:r>
          </w:p>
        </w:tc>
        <w:tc>
          <w:tcPr>
            <w:tcW w:w="968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85149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2020.</w:t>
            </w:r>
          </w:p>
        </w:tc>
      </w:tr>
      <w:tr w:rsidR="00785149" w:rsidRPr="00022F58" w:rsidTr="009A3507">
        <w:trPr>
          <w:trHeight w:val="283"/>
        </w:trPr>
        <w:tc>
          <w:tcPr>
            <w:tcW w:w="2552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022F58" w:rsidRDefault="00785149" w:rsidP="00022F58">
            <w:pPr>
              <w:jc w:val="both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115646">
              <w:rPr>
                <w:rFonts w:ascii="Arial" w:hAnsi="Arial" w:cs="Arial"/>
                <w:color w:val="16365C"/>
                <w:sz w:val="18"/>
                <w:szCs w:val="18"/>
              </w:rPr>
              <w:t xml:space="preserve">LIDL HRVATSKA d.o.o. </w:t>
            </w:r>
            <w:proofErr w:type="spellStart"/>
            <w:r w:rsidRPr="00115646">
              <w:rPr>
                <w:rFonts w:ascii="Arial" w:hAnsi="Arial" w:cs="Arial"/>
                <w:color w:val="16365C"/>
                <w:sz w:val="18"/>
                <w:szCs w:val="18"/>
              </w:rPr>
              <w:t>k.d</w:t>
            </w:r>
            <w:proofErr w:type="spellEnd"/>
          </w:p>
        </w:tc>
        <w:tc>
          <w:tcPr>
            <w:tcW w:w="1789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Default="00785149" w:rsidP="00785149">
            <w:pPr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C325A">
              <w:rPr>
                <w:rFonts w:ascii="Arial" w:hAnsi="Arial" w:cs="Arial"/>
                <w:color w:val="16365C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elika </w:t>
            </w:r>
            <w:r w:rsidRPr="00DC325A">
              <w:rPr>
                <w:rFonts w:ascii="Arial" w:hAnsi="Arial" w:cs="Arial"/>
                <w:color w:val="16365C"/>
                <w:sz w:val="18"/>
                <w:szCs w:val="18"/>
              </w:rPr>
              <w:t>Gorica</w:t>
            </w:r>
          </w:p>
        </w:tc>
        <w:tc>
          <w:tcPr>
            <w:tcW w:w="7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2.266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2.377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8.452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9.276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345.860</w:t>
            </w:r>
          </w:p>
        </w:tc>
        <w:tc>
          <w:tcPr>
            <w:tcW w:w="968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274.841</w:t>
            </w:r>
          </w:p>
        </w:tc>
      </w:tr>
      <w:tr w:rsidR="00785149" w:rsidRPr="00022F58" w:rsidTr="009A3507">
        <w:trPr>
          <w:trHeight w:val="283"/>
        </w:trPr>
        <w:tc>
          <w:tcPr>
            <w:tcW w:w="255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ATLANTIC TRADE d.o.o.</w:t>
            </w:r>
          </w:p>
        </w:tc>
        <w:tc>
          <w:tcPr>
            <w:tcW w:w="1789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793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785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7.465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7.153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229.002</w:t>
            </w:r>
          </w:p>
        </w:tc>
        <w:tc>
          <w:tcPr>
            <w:tcW w:w="968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208.150</w:t>
            </w:r>
          </w:p>
        </w:tc>
      </w:tr>
      <w:tr w:rsidR="00785149" w:rsidRPr="00022F58" w:rsidTr="009A3507">
        <w:trPr>
          <w:trHeight w:val="283"/>
        </w:trPr>
        <w:tc>
          <w:tcPr>
            <w:tcW w:w="255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PEVEX d.d.</w:t>
            </w:r>
          </w:p>
        </w:tc>
        <w:tc>
          <w:tcPr>
            <w:tcW w:w="1789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Sesvete</w:t>
            </w:r>
          </w:p>
        </w:tc>
        <w:tc>
          <w:tcPr>
            <w:tcW w:w="7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1.838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1.894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5.761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160.719</w:t>
            </w:r>
          </w:p>
        </w:tc>
        <w:tc>
          <w:tcPr>
            <w:tcW w:w="968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199.416</w:t>
            </w:r>
          </w:p>
        </w:tc>
      </w:tr>
      <w:tr w:rsidR="00785149" w:rsidRPr="00022F58" w:rsidTr="009A3507">
        <w:trPr>
          <w:trHeight w:val="283"/>
        </w:trPr>
        <w:tc>
          <w:tcPr>
            <w:tcW w:w="43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022F58" w:rsidRDefault="00785149" w:rsidP="00DC325A">
            <w:pP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</w:pPr>
            <w:r w:rsidRPr="00022F58"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Ukupn</w:t>
            </w:r>
            <w: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o</w:t>
            </w:r>
          </w:p>
        </w:tc>
        <w:tc>
          <w:tcPr>
            <w:tcW w:w="7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4.897 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5.056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7.215 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7.630 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735.581 </w:t>
            </w:r>
          </w:p>
        </w:tc>
        <w:tc>
          <w:tcPr>
            <w:tcW w:w="968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682.407 </w:t>
            </w:r>
          </w:p>
        </w:tc>
      </w:tr>
    </w:tbl>
    <w:p w:rsidR="005B7EF5" w:rsidRDefault="00785149" w:rsidP="00112ED8">
      <w:pPr>
        <w:shd w:val="clear" w:color="auto" w:fill="DBE5F1" w:themeFill="accent1" w:themeFillTint="33"/>
        <w:spacing w:before="180" w:after="0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C</w:t>
      </w:r>
      <w:r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–</w:t>
      </w:r>
      <w:r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Prerađivačka industrija</w:t>
      </w:r>
    </w:p>
    <w:tbl>
      <w:tblPr>
        <w:tblStyle w:val="TableGrid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850"/>
        <w:gridCol w:w="851"/>
        <w:gridCol w:w="850"/>
        <w:gridCol w:w="993"/>
        <w:gridCol w:w="992"/>
        <w:gridCol w:w="1134"/>
      </w:tblGrid>
      <w:tr w:rsidR="00785149" w:rsidRPr="00DC325A" w:rsidTr="009A3507">
        <w:trPr>
          <w:trHeight w:val="397"/>
        </w:trPr>
        <w:tc>
          <w:tcPr>
            <w:tcW w:w="241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45771C" w:rsidP="00601126">
            <w:pPr>
              <w:widowControl w:val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843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Broj zaposlenih </w:t>
            </w:r>
          </w:p>
        </w:tc>
        <w:tc>
          <w:tcPr>
            <w:tcW w:w="18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785149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Prosječna mjesečna. neto plaća</w:t>
            </w:r>
          </w:p>
        </w:tc>
        <w:tc>
          <w:tcPr>
            <w:tcW w:w="212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785149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Dobit razdoblja</w:t>
            </w:r>
          </w:p>
        </w:tc>
      </w:tr>
      <w:tr w:rsidR="00785149" w:rsidRPr="00DC325A" w:rsidTr="009A3507">
        <w:trPr>
          <w:trHeight w:val="255"/>
        </w:trPr>
        <w:tc>
          <w:tcPr>
            <w:tcW w:w="241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601126">
            <w:pPr>
              <w:widowControl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601126">
            <w:pPr>
              <w:widowControl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785149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19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785149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 w:rsidR="00785149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785149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 w:rsidR="00785149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785149" w:rsidRDefault="00115646" w:rsidP="00785149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785149"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Pr="0078514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785149" w:rsidRPr="00DC325A" w:rsidTr="009A3507">
        <w:trPr>
          <w:trHeight w:val="283"/>
        </w:trPr>
        <w:tc>
          <w:tcPr>
            <w:tcW w:w="241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PLIVA HRVATSKA d.o.o.</w:t>
            </w:r>
          </w:p>
        </w:tc>
        <w:tc>
          <w:tcPr>
            <w:tcW w:w="1843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2.229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11.660</w:t>
            </w:r>
          </w:p>
        </w:tc>
        <w:tc>
          <w:tcPr>
            <w:tcW w:w="99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12.478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984.428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832.628</w:t>
            </w:r>
          </w:p>
        </w:tc>
      </w:tr>
      <w:tr w:rsidR="00785149" w:rsidRPr="00DC325A" w:rsidTr="009A3507">
        <w:trPr>
          <w:trHeight w:val="283"/>
        </w:trPr>
        <w:tc>
          <w:tcPr>
            <w:tcW w:w="24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HOSPIRA ZAGREB d.o.o.</w:t>
            </w:r>
          </w:p>
        </w:tc>
        <w:tc>
          <w:tcPr>
            <w:tcW w:w="1843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Prigorje Brdovečko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360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356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15.327</w:t>
            </w:r>
          </w:p>
        </w:tc>
        <w:tc>
          <w:tcPr>
            <w:tcW w:w="99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15.333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36.363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366.561</w:t>
            </w:r>
          </w:p>
        </w:tc>
      </w:tr>
      <w:tr w:rsidR="00785149" w:rsidRPr="00DC325A" w:rsidTr="009A3507">
        <w:trPr>
          <w:trHeight w:val="283"/>
        </w:trPr>
        <w:tc>
          <w:tcPr>
            <w:tcW w:w="24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HS PRODUKT d.o.o.</w:t>
            </w:r>
          </w:p>
        </w:tc>
        <w:tc>
          <w:tcPr>
            <w:tcW w:w="1843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Karlovac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1.377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5.531</w:t>
            </w:r>
          </w:p>
        </w:tc>
        <w:tc>
          <w:tcPr>
            <w:tcW w:w="99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6.390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77.873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85149" w:rsidRPr="00785149" w:rsidRDefault="00785149" w:rsidP="00785149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85149">
              <w:rPr>
                <w:rFonts w:ascii="Arial" w:hAnsi="Arial" w:cs="Arial"/>
                <w:color w:val="16365C"/>
                <w:sz w:val="18"/>
                <w:szCs w:val="18"/>
              </w:rPr>
              <w:t>270.871</w:t>
            </w:r>
          </w:p>
        </w:tc>
      </w:tr>
      <w:tr w:rsidR="00785149" w:rsidRPr="00DC325A" w:rsidTr="009A3507">
        <w:trPr>
          <w:trHeight w:val="283"/>
        </w:trPr>
        <w:tc>
          <w:tcPr>
            <w:tcW w:w="425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022F58" w:rsidRDefault="00785149" w:rsidP="00DC325A">
            <w:pP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</w:pPr>
            <w:r w:rsidRPr="00022F58"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Ukupn</w:t>
            </w:r>
            <w: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 xml:space="preserve">3.966 </w:t>
            </w:r>
          </w:p>
        </w:tc>
        <w:tc>
          <w:tcPr>
            <w:tcW w:w="8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 xml:space="preserve">4.061 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 xml:space="preserve">6.133 </w:t>
            </w:r>
          </w:p>
        </w:tc>
        <w:tc>
          <w:tcPr>
            <w:tcW w:w="9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 xml:space="preserve">7.198 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 xml:space="preserve">1.098.664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85149" w:rsidRPr="00785149" w:rsidRDefault="00785149">
            <w:pPr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78514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 xml:space="preserve">1.470.059 </w:t>
            </w:r>
          </w:p>
        </w:tc>
      </w:tr>
    </w:tbl>
    <w:p w:rsidR="007E53EA" w:rsidRPr="004946AC" w:rsidRDefault="007E53EA" w:rsidP="007E53EA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5B3748" w:rsidRPr="00DD5AEB" w:rsidRDefault="005B763C" w:rsidP="004D2F7B">
      <w:pPr>
        <w:widowControl w:val="0"/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B3748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 </w:t>
      </w:r>
      <w:r w:rsidR="00785149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prerađivačke industrije </w:t>
      </w:r>
      <w:r w:rsidR="00C76191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1E4BCB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151025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C76191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</w:t>
      </w:r>
      <w:r w:rsidR="001E4BCB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C76191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DD5AEB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832,6</w:t>
      </w:r>
      <w:r w:rsidR="00C76191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ostvarilo je </w:t>
      </w:r>
      <w:r w:rsidR="005A33B3" w:rsidRPr="00DD5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društvo</w:t>
      </w:r>
      <w:r w:rsidR="007D2520" w:rsidRPr="00DD5A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D5AEB" w:rsidRPr="00DD5AEB">
        <w:rPr>
          <w:rFonts w:ascii="Arial" w:hAnsi="Arial" w:cs="Arial"/>
          <w:color w:val="17365D" w:themeColor="text2" w:themeShade="BF"/>
          <w:sz w:val="20"/>
          <w:szCs w:val="20"/>
        </w:rPr>
        <w:t>PLIVA</w:t>
      </w:r>
      <w:r w:rsidR="00AF7304" w:rsidRPr="00DD5AEB">
        <w:rPr>
          <w:rFonts w:ascii="Arial" w:hAnsi="Arial" w:cs="Arial"/>
          <w:color w:val="17365D" w:themeColor="text2" w:themeShade="BF"/>
          <w:sz w:val="20"/>
          <w:szCs w:val="20"/>
        </w:rPr>
        <w:t xml:space="preserve"> HRVATSKA d.o.o</w:t>
      </w:r>
      <w:r w:rsidR="00E2798B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DD5AEB" w:rsidRPr="00DD5AEB">
        <w:rPr>
          <w:rFonts w:ascii="Arial" w:hAnsi="Arial" w:cs="Arial"/>
          <w:color w:val="17365D" w:themeColor="text2" w:themeShade="BF"/>
          <w:sz w:val="20"/>
          <w:szCs w:val="20"/>
        </w:rPr>
        <w:t>iz Zagreba</w:t>
      </w:r>
      <w:r w:rsidR="00E315EC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 </w:t>
      </w:r>
      <w:r w:rsidR="00CC3F1C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2.2</w:t>
      </w:r>
      <w:r w:rsidR="00DD5AEB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93</w:t>
      </w:r>
      <w:r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kojima je obračuna</w:t>
      </w:r>
      <w:r w:rsidR="004F0062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prosječna mjesečna neto plaća u iznosu od </w:t>
      </w:r>
      <w:r w:rsidR="00DD5AEB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12.478</w:t>
      </w:r>
      <w:r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</w:t>
      </w:r>
      <w:r w:rsidR="00DD5AEB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C76191" w:rsidRPr="00DD5A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9C4EBB" w:rsidRDefault="00F77667" w:rsidP="00B64C91">
      <w:pPr>
        <w:spacing w:before="180" w:after="40" w:line="240" w:lineRule="auto"/>
        <w:ind w:left="1134" w:hanging="1134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DD5AE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Slika 2</w:t>
      </w:r>
      <w:r w:rsidR="009C4EBB" w:rsidRPr="00DD5AE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9C4EBB"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DD5AE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PLIVA </w:t>
      </w:r>
      <w:r w:rsidR="009C4EB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HRVATSKA </w:t>
      </w:r>
      <w:r w:rsidR="005C43D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d.o.o.</w:t>
      </w:r>
      <w:r w:rsidR="00FC69BF" w:rsidRPr="00FC69B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2798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–</w:t>
      </w:r>
      <w:r w:rsidR="00FC69B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rang</w:t>
      </w:r>
      <w:r w:rsidR="00E2798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područja djelatnosti</w:t>
      </w:r>
      <w:r w:rsidR="00FC69B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i usporedba s područjem djelatnosti</w:t>
      </w:r>
    </w:p>
    <w:p w:rsidR="00CC3F1C" w:rsidRDefault="00FC69BF" w:rsidP="004D2F7B">
      <w:pPr>
        <w:spacing w:before="40" w:after="0"/>
        <w:jc w:val="center"/>
        <w:rPr>
          <w:noProof/>
          <w:lang w:val="en-US"/>
        </w:rPr>
      </w:pPr>
      <w:r>
        <w:rPr>
          <w:noProof/>
          <w:lang w:eastAsia="hr-HR"/>
        </w:rPr>
        <w:drawing>
          <wp:inline distT="0" distB="0" distL="0" distR="0" wp14:anchorId="26D9BEFD" wp14:editId="06A5FBB8">
            <wp:extent cx="6265628" cy="1550504"/>
            <wp:effectExtent l="0" t="0" r="190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5597" cy="155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EBB" w:rsidRPr="009511A8" w:rsidRDefault="00D02799" w:rsidP="0098527A">
      <w:pPr>
        <w:spacing w:after="0" w:line="240" w:lineRule="auto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2" w:history="1">
        <w:proofErr w:type="spellStart"/>
        <w:r w:rsidRPr="007D2520">
          <w:rPr>
            <w:rStyle w:val="Hyperlink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  <w:proofErr w:type="spellEnd"/>
      </w:hyperlink>
    </w:p>
    <w:p w:rsidR="00C76191" w:rsidRPr="004D2F7B" w:rsidRDefault="008B439A" w:rsidP="0098527A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društvo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HOSPIRA ZAGREB </w:t>
      </w:r>
      <w:r w:rsidR="00AF7304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d.o.o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51773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iz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Prigorj</w:t>
      </w:r>
      <w:r w:rsid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Brdovečkog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356</w:t>
      </w:r>
      <w:r w:rsidR="006953B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6953B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ostvarenih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366,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dobiti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a na trećem društvo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HS PRODUKT</w:t>
      </w:r>
      <w:r w:rsidR="00CC3F1C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d.o.o. iz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Karlovc</w:t>
      </w:r>
      <w:r w:rsidR="00CC3F1C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a 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1.412 </w:t>
      </w:r>
      <w:r w:rsidR="006953B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6953B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270,9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</w:t>
      </w:r>
      <w:r w:rsidR="00217CA3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ostvarene 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razdoblja.</w:t>
      </w:r>
    </w:p>
    <w:p w:rsidR="004D2F7B" w:rsidRPr="004D2F7B" w:rsidRDefault="00A25CD2" w:rsidP="004D2F7B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Uspoređujući djelatnosti koje su ostvarile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razdoblja</w:t>
      </w:r>
      <w:r w:rsidR="007A38B2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</w:t>
      </w:r>
      <w:r w:rsidR="0015102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</w:t>
      </w:r>
      <w:r w:rsidR="007A38B2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godini</w:t>
      </w:r>
      <w:r w:rsidR="009C4EBB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, </w:t>
      </w:r>
      <w:r w:rsidR="00CD5C7F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najviše</w:t>
      </w:r>
      <w:r w:rsidR="009C4EBB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prosječn</w:t>
      </w:r>
      <w:r w:rsidR="00CD5C7F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e</w:t>
      </w:r>
      <w:r w:rsidR="009C4EBB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mjesečn</w:t>
      </w:r>
      <w:r w:rsidR="00CD5C7F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e</w:t>
      </w:r>
      <w:r w:rsidR="009C4EBB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</w:t>
      </w:r>
      <w:r w:rsidR="00517735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neto </w:t>
      </w:r>
      <w:r w:rsidR="00CD5C7F" w:rsidRPr="004D2F7B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plaće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obračunali su poduzetnici u djelatnosti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informacija i komunikacija 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8.706 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za 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više 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</w:t>
      </w:r>
      <w:r w:rsidR="009C4EB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prosječne plaće zaposlenih kod poduzetnika RH</w:t>
      </w:r>
      <w:r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(5</w:t>
      </w:r>
      <w:r w:rsidR="0052456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971</w:t>
      </w:r>
      <w:r w:rsidR="006953B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kuna</w:t>
      </w:r>
      <w:r w:rsidR="006953B5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Slijede poduzetnici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opskrbe električnom energijom, plinom, parom i klimatizacij</w:t>
      </w:r>
      <w:r w:rsidR="00E315E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</w:t>
      </w:r>
      <w:r w:rsidR="00B203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obračunan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om </w:t>
      </w:r>
      <w:r w:rsidR="00E2798B" w:rsidRP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prosječn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om</w:t>
      </w:r>
      <w:r w:rsidR="00E2798B" w:rsidRP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mjesečn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om</w:t>
      </w:r>
      <w:r w:rsidR="00E2798B" w:rsidRP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plać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om</w:t>
      </w:r>
      <w:r w:rsidR="00E2798B" w:rsidRP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iznosu od 8.2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86</w:t>
      </w:r>
      <w:r w:rsidR="00CD5C7F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</w:t>
      </w:r>
      <w:r w:rsid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te djelatnosti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rudarstva i vađenja (B) </w:t>
      </w:r>
      <w:r w:rsidR="00E2798B" w:rsidRP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obračuna</w:t>
      </w:r>
      <w:r w:rsidR="00B203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</w:t>
      </w:r>
      <w:r w:rsidR="00E2798B" w:rsidRPr="00E2798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om prosječnom mjesečnom neto plaćom u iznosu </w:t>
      </w:r>
      <w:r w:rsidR="004D2F7B" w:rsidRPr="004D2F7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iznosu od 8.254 kune.</w:t>
      </w:r>
    </w:p>
    <w:p w:rsidR="00D218D9" w:rsidRPr="009B4146" w:rsidRDefault="00D218D9" w:rsidP="00176F04">
      <w:pPr>
        <w:keepNext/>
        <w:tabs>
          <w:tab w:val="left" w:pos="1134"/>
        </w:tabs>
        <w:spacing w:before="180" w:after="12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4D2F7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F77667" w:rsidRPr="004D2F7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4D2F7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Usporedba </w:t>
      </w:r>
      <w:r w:rsidR="00802975" w:rsidRPr="004D2F7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prosječnih</w:t>
      </w:r>
      <w:r w:rsidRPr="004D2F7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9A3507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mjesečnih </w:t>
      </w:r>
      <w:r w:rsidR="004D2F7B" w:rsidRPr="004D2F7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neto plaća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zaposlenih kod poduzetnika u područjima djelatnosti s </w:t>
      </w:r>
      <w:r w:rsidR="00057DD2" w:rsidRPr="0080297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najvećom dobiti razdoblja</w:t>
      </w:r>
      <w:r w:rsidR="009B4146"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15102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20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9D04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 w:rsidRPr="001777A9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(iznosi u kuna</w:t>
      </w:r>
      <w:r w:rsidR="009D042F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ma</w:t>
      </w:r>
      <w:r w:rsidR="001777A9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)</w:t>
      </w:r>
    </w:p>
    <w:p w:rsidR="00DD718E" w:rsidRPr="009B4146" w:rsidRDefault="002F34F9" w:rsidP="003E6563">
      <w:pPr>
        <w:spacing w:after="0"/>
        <w:jc w:val="center"/>
        <w:rPr>
          <w:color w:val="17365D" w:themeColor="text2" w:themeShade="BF"/>
          <w:sz w:val="16"/>
          <w:szCs w:val="16"/>
        </w:rPr>
      </w:pPr>
      <w:r>
        <w:rPr>
          <w:noProof/>
          <w:color w:val="17365D" w:themeColor="text2" w:themeShade="BF"/>
          <w:sz w:val="16"/>
          <w:szCs w:val="16"/>
          <w:lang w:eastAsia="hr-HR"/>
        </w:rPr>
        <w:drawing>
          <wp:inline distT="0" distB="0" distL="0" distR="0" wp14:anchorId="7F86D119" wp14:editId="7210B606">
            <wp:extent cx="6202017" cy="1971923"/>
            <wp:effectExtent l="0" t="0" r="889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097" cy="197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8D9" w:rsidRDefault="00D218D9" w:rsidP="00726403">
      <w:pPr>
        <w:pBdr>
          <w:bottom w:val="single" w:sz="12" w:space="1" w:color="auto"/>
        </w:pBd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9B4146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 podataka: Fina, Registar godišnjih financijskih izvještaja</w:t>
      </w:r>
      <w:r w:rsidR="007E53EA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 xml:space="preserve">, </w:t>
      </w:r>
      <w:r w:rsidR="007E53E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2020</w:t>
      </w:r>
      <w:r w:rsidR="007E53EA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A3507" w:rsidRPr="009A3507" w:rsidRDefault="009A3507" w:rsidP="00726403">
      <w:pPr>
        <w:pBdr>
          <w:bottom w:val="single" w:sz="12" w:space="1" w:color="auto"/>
        </w:pBd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4"/>
          <w:szCs w:val="16"/>
          <w:lang w:eastAsia="hr-HR"/>
        </w:rPr>
      </w:pPr>
    </w:p>
    <w:p w:rsidR="007A38B2" w:rsidRPr="009A3507" w:rsidRDefault="007A38B2" w:rsidP="007A38B2">
      <w:pPr>
        <w:widowControl w:val="0"/>
        <w:tabs>
          <w:tab w:val="left" w:pos="343"/>
        </w:tabs>
        <w:spacing w:after="0" w:line="240" w:lineRule="auto"/>
        <w:jc w:val="both"/>
        <w:rPr>
          <w:sz w:val="6"/>
          <w:szCs w:val="16"/>
        </w:rPr>
      </w:pPr>
    </w:p>
    <w:p w:rsidR="007A38B2" w:rsidRPr="007A38B2" w:rsidRDefault="006E3C64" w:rsidP="007A38B2">
      <w:pPr>
        <w:widowControl w:val="0"/>
        <w:tabs>
          <w:tab w:val="left" w:pos="343"/>
        </w:tabs>
        <w:spacing w:after="0" w:line="240" w:lineRule="auto"/>
        <w:jc w:val="both"/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</w:pPr>
      <w:hyperlink r:id="rId14" w:history="1">
        <w:r w:rsidR="007A38B2" w:rsidRPr="007A38B2">
          <w:rPr>
            <w:rFonts w:ascii="Arial" w:eastAsia="Times New Roman" w:hAnsi="Arial" w:cs="Arial"/>
            <w:bCs/>
            <w:i/>
            <w:color w:val="0000FF"/>
            <w:sz w:val="16"/>
            <w:szCs w:val="16"/>
            <w:u w:val="single"/>
            <w:shd w:val="clear" w:color="auto" w:fill="FFFFFF"/>
            <w:lang w:val="en-US" w:eastAsia="hr-HR"/>
          </w:rPr>
          <w:t>Info.BIZ</w:t>
        </w:r>
      </w:hyperlink>
      <w:r w:rsidR="007A38B2" w:rsidRPr="007A38B2">
        <w:rPr>
          <w:rFonts w:ascii="Arial" w:eastAsia="Times New Roman" w:hAnsi="Arial" w:cs="Arial"/>
          <w:i/>
          <w:color w:val="0000FF"/>
          <w:sz w:val="16"/>
          <w:szCs w:val="16"/>
          <w:u w:val="single"/>
          <w:shd w:val="clear" w:color="auto" w:fill="FFFFFF"/>
          <w:lang w:eastAsia="hr-HR"/>
        </w:rPr>
        <w:t xml:space="preserve"> 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 xml:space="preserve">servis pruža uvid u informacije o uspješnosti poslovanja i financijskom položaju svih poslovnih subjekata </w:t>
      </w:r>
      <w:proofErr w:type="gramStart"/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>te</w:t>
      </w:r>
      <w:proofErr w:type="gramEnd"/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 xml:space="preserve"> o poslovnoj okolini u kojoj oni djeluju. Najveća je i najažurnija baza poslovnih informacija za više od </w:t>
      </w:r>
      <w:r w:rsidR="00151025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8</w:t>
      </w:r>
      <w:r w:rsidR="009A3507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3</w:t>
      </w:r>
      <w:r w:rsidR="00151025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0</w:t>
      </w:r>
      <w:r w:rsidR="007A38B2" w:rsidRPr="007A38B2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.00</w:t>
      </w:r>
      <w:r w:rsidR="00B20389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0</w:t>
      </w:r>
      <w:bookmarkStart w:id="0" w:name="_GoBack"/>
      <w:bookmarkEnd w:id="0"/>
      <w:r w:rsidR="007A38B2" w:rsidRPr="007A38B2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 xml:space="preserve"> poslovnih subjekata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 xml:space="preserve"> </w:t>
      </w:r>
      <w:r w:rsidR="007A38B2" w:rsidRPr="007A38B2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iz više od 30 izvora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.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 xml:space="preserve"> Omogućuje brže, jednostavnije i sigurnije donošenje poslovnih odluka, sustavno praćenje klijenata, olakšava izradu poslovnih analiza te praćenje trendova i prepoznavanje potencijala na tržištu.</w:t>
      </w:r>
    </w:p>
    <w:p w:rsidR="007A38B2" w:rsidRPr="007A38B2" w:rsidRDefault="007A38B2" w:rsidP="00E5763A">
      <w:pPr>
        <w:widowControl w:val="0"/>
        <w:tabs>
          <w:tab w:val="left" w:pos="343"/>
        </w:tabs>
        <w:spacing w:before="80" w:after="0" w:line="240" w:lineRule="auto"/>
        <w:jc w:val="both"/>
        <w:rPr>
          <w:rFonts w:ascii="Arial" w:eastAsia="Calibri" w:hAnsi="Arial" w:cs="Arial"/>
          <w:i/>
          <w:color w:val="007AFF"/>
          <w:sz w:val="16"/>
          <w:szCs w:val="16"/>
        </w:rPr>
      </w:pPr>
      <w:r w:rsidRPr="007A38B2">
        <w:rPr>
          <w:rFonts w:ascii="Arial" w:eastAsia="Calibri" w:hAnsi="Arial" w:cs="Arial"/>
          <w:b/>
          <w:i/>
          <w:color w:val="244061"/>
          <w:sz w:val="16"/>
          <w:szCs w:val="16"/>
          <w:shd w:val="clear" w:color="auto" w:fill="D9D9D9" w:themeFill="background1" w:themeFillShade="D9"/>
        </w:rPr>
        <w:t>Ako ste zainteresirani i želite ugovoriti uslugu ili kupiti veći broj paketa</w:t>
      </w:r>
      <w:r w:rsidRPr="007A38B2">
        <w:rPr>
          <w:rFonts w:ascii="Arial" w:eastAsia="Calibri" w:hAnsi="Arial" w:cs="Arial"/>
          <w:i/>
          <w:color w:val="244061"/>
          <w:sz w:val="16"/>
          <w:szCs w:val="16"/>
          <w:shd w:val="clear" w:color="auto" w:fill="F5F6F8"/>
        </w:rPr>
        <w:t xml:space="preserve">: </w:t>
      </w:r>
      <w:hyperlink r:id="rId15" w:history="1">
        <w:r w:rsidRPr="007A38B2">
          <w:rPr>
            <w:rFonts w:ascii="Arial" w:eastAsia="Calibri" w:hAnsi="Arial" w:cs="Arial"/>
            <w:i/>
            <w:color w:val="0000FF"/>
            <w:sz w:val="16"/>
            <w:szCs w:val="16"/>
            <w:u w:val="single"/>
          </w:rPr>
          <w:t>prodaja@fina.hr</w:t>
        </w:r>
      </w:hyperlink>
      <w:r w:rsidRPr="007A38B2">
        <w:rPr>
          <w:rFonts w:ascii="Arial" w:eastAsia="Calibri" w:hAnsi="Arial" w:cs="Arial"/>
          <w:i/>
          <w:color w:val="007AFF"/>
          <w:sz w:val="16"/>
          <w:szCs w:val="16"/>
        </w:rPr>
        <w:t xml:space="preserve"> </w:t>
      </w:r>
    </w:p>
    <w:p w:rsidR="007A38B2" w:rsidRPr="007A38B2" w:rsidRDefault="007A38B2" w:rsidP="00E5763A">
      <w:pPr>
        <w:spacing w:before="80" w:after="120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7A38B2">
        <w:rPr>
          <w:rFonts w:ascii="Arial" w:eastAsia="Calibri" w:hAnsi="Arial" w:cs="Arial"/>
          <w:b/>
          <w:i/>
          <w:color w:val="244061"/>
          <w:sz w:val="16"/>
          <w:szCs w:val="16"/>
          <w:shd w:val="clear" w:color="auto" w:fill="D9D9D9" w:themeFill="background1" w:themeFillShade="D9"/>
        </w:rPr>
        <w:t>Ako trebate korisničku podršku</w:t>
      </w:r>
      <w:r w:rsidRPr="007A38B2">
        <w:rPr>
          <w:rFonts w:ascii="Arial" w:eastAsia="Calibri" w:hAnsi="Arial" w:cs="Arial"/>
          <w:i/>
          <w:color w:val="244061"/>
          <w:sz w:val="16"/>
          <w:szCs w:val="16"/>
          <w:shd w:val="clear" w:color="auto" w:fill="F5F6F8"/>
        </w:rPr>
        <w:t>: 0800 0080</w:t>
      </w:r>
      <w:r w:rsidRPr="007A38B2">
        <w:rPr>
          <w:rFonts w:ascii="Arial" w:eastAsia="Calibri" w:hAnsi="Arial" w:cs="Arial"/>
          <w:i/>
          <w:color w:val="33343A"/>
          <w:sz w:val="16"/>
          <w:szCs w:val="16"/>
          <w:shd w:val="clear" w:color="auto" w:fill="F5F6F8"/>
        </w:rPr>
        <w:t xml:space="preserve">, </w:t>
      </w:r>
      <w:hyperlink r:id="rId16" w:history="1">
        <w:r w:rsidRPr="007A38B2">
          <w:rPr>
            <w:rFonts w:ascii="Arial" w:eastAsia="Calibri" w:hAnsi="Arial" w:cs="Arial"/>
            <w:i/>
            <w:color w:val="007AFF"/>
            <w:sz w:val="16"/>
            <w:szCs w:val="16"/>
            <w:u w:val="single"/>
          </w:rPr>
          <w:t>info@fina.h</w:t>
        </w:r>
      </w:hyperlink>
      <w:r w:rsidRPr="007A38B2">
        <w:rPr>
          <w:rFonts w:ascii="Arial" w:eastAsia="Calibri" w:hAnsi="Arial" w:cs="Arial"/>
          <w:i/>
          <w:color w:val="007AFF"/>
          <w:sz w:val="16"/>
          <w:szCs w:val="16"/>
          <w:u w:val="single"/>
        </w:rPr>
        <w:t>r</w:t>
      </w:r>
    </w:p>
    <w:sectPr w:rsidR="007A38B2" w:rsidRPr="007A38B2" w:rsidSect="00C932C2">
      <w:headerReference w:type="first" r:id="rId17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64" w:rsidRDefault="006E3C64" w:rsidP="00782F63">
      <w:pPr>
        <w:spacing w:after="0" w:line="240" w:lineRule="auto"/>
      </w:pPr>
      <w:r>
        <w:separator/>
      </w:r>
    </w:p>
  </w:endnote>
  <w:endnote w:type="continuationSeparator" w:id="0">
    <w:p w:rsidR="006E3C64" w:rsidRDefault="006E3C64" w:rsidP="0078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64" w:rsidRDefault="006E3C64" w:rsidP="00782F63">
      <w:pPr>
        <w:spacing w:after="0" w:line="240" w:lineRule="auto"/>
      </w:pPr>
      <w:r>
        <w:separator/>
      </w:r>
    </w:p>
  </w:footnote>
  <w:footnote w:type="continuationSeparator" w:id="0">
    <w:p w:rsidR="006E3C64" w:rsidRDefault="006E3C64" w:rsidP="0078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E4" w:rsidRDefault="00394EE4" w:rsidP="005B3748">
    <w:pPr>
      <w:pStyle w:val="Header"/>
      <w:spacing w:after="60"/>
    </w:pPr>
    <w:r w:rsidRPr="006B2EA2">
      <w:rPr>
        <w:noProof/>
        <w:sz w:val="16"/>
        <w:szCs w:val="16"/>
        <w:lang w:eastAsia="hr-HR"/>
      </w:rPr>
      <w:drawing>
        <wp:inline distT="0" distB="0" distL="0" distR="0" wp14:anchorId="30C332AD" wp14:editId="4B7BDC15">
          <wp:extent cx="1098644" cy="24566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44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18"/>
    <w:rsid w:val="00001A58"/>
    <w:rsid w:val="00013985"/>
    <w:rsid w:val="00022F58"/>
    <w:rsid w:val="000334CF"/>
    <w:rsid w:val="00037AFB"/>
    <w:rsid w:val="000422EA"/>
    <w:rsid w:val="00057DD2"/>
    <w:rsid w:val="0007649D"/>
    <w:rsid w:val="000804A2"/>
    <w:rsid w:val="000871DA"/>
    <w:rsid w:val="000930B5"/>
    <w:rsid w:val="00094460"/>
    <w:rsid w:val="00096E09"/>
    <w:rsid w:val="000C2906"/>
    <w:rsid w:val="000C32C0"/>
    <w:rsid w:val="000E34B7"/>
    <w:rsid w:val="000E577B"/>
    <w:rsid w:val="000E7B67"/>
    <w:rsid w:val="000F1D7E"/>
    <w:rsid w:val="000F5FA6"/>
    <w:rsid w:val="001039C1"/>
    <w:rsid w:val="0010461F"/>
    <w:rsid w:val="00112ED8"/>
    <w:rsid w:val="00114532"/>
    <w:rsid w:val="00115646"/>
    <w:rsid w:val="00116E9B"/>
    <w:rsid w:val="00117DA9"/>
    <w:rsid w:val="00121E3C"/>
    <w:rsid w:val="00123D5D"/>
    <w:rsid w:val="00124694"/>
    <w:rsid w:val="00131573"/>
    <w:rsid w:val="00133961"/>
    <w:rsid w:val="001341AE"/>
    <w:rsid w:val="00151025"/>
    <w:rsid w:val="00153659"/>
    <w:rsid w:val="0015714A"/>
    <w:rsid w:val="00160175"/>
    <w:rsid w:val="00176F04"/>
    <w:rsid w:val="001777A9"/>
    <w:rsid w:val="00180DB2"/>
    <w:rsid w:val="001A24B6"/>
    <w:rsid w:val="001B0A35"/>
    <w:rsid w:val="001C3711"/>
    <w:rsid w:val="001D024C"/>
    <w:rsid w:val="001E10F8"/>
    <w:rsid w:val="001E27DB"/>
    <w:rsid w:val="001E4BCB"/>
    <w:rsid w:val="00201903"/>
    <w:rsid w:val="00202535"/>
    <w:rsid w:val="00207396"/>
    <w:rsid w:val="00210206"/>
    <w:rsid w:val="00216409"/>
    <w:rsid w:val="00217CA3"/>
    <w:rsid w:val="0022521E"/>
    <w:rsid w:val="00232B59"/>
    <w:rsid w:val="00235BAD"/>
    <w:rsid w:val="00235C40"/>
    <w:rsid w:val="0024140C"/>
    <w:rsid w:val="00242102"/>
    <w:rsid w:val="0024675D"/>
    <w:rsid w:val="00251D3D"/>
    <w:rsid w:val="002617B5"/>
    <w:rsid w:val="002713C5"/>
    <w:rsid w:val="00274B5E"/>
    <w:rsid w:val="0028518E"/>
    <w:rsid w:val="00295550"/>
    <w:rsid w:val="002A3C01"/>
    <w:rsid w:val="002A59A0"/>
    <w:rsid w:val="002B32BE"/>
    <w:rsid w:val="002C118B"/>
    <w:rsid w:val="002C31E5"/>
    <w:rsid w:val="002D6A13"/>
    <w:rsid w:val="002E5EFF"/>
    <w:rsid w:val="002F2B6A"/>
    <w:rsid w:val="002F34F9"/>
    <w:rsid w:val="003073CA"/>
    <w:rsid w:val="0031265D"/>
    <w:rsid w:val="00322466"/>
    <w:rsid w:val="00341235"/>
    <w:rsid w:val="003561BA"/>
    <w:rsid w:val="00370033"/>
    <w:rsid w:val="003764C8"/>
    <w:rsid w:val="0038009F"/>
    <w:rsid w:val="00394EE4"/>
    <w:rsid w:val="003A458B"/>
    <w:rsid w:val="003B52C4"/>
    <w:rsid w:val="003C0B5B"/>
    <w:rsid w:val="003C5639"/>
    <w:rsid w:val="003D35C8"/>
    <w:rsid w:val="003D3B0B"/>
    <w:rsid w:val="003E1997"/>
    <w:rsid w:val="003E6563"/>
    <w:rsid w:val="003E7F7B"/>
    <w:rsid w:val="003F1818"/>
    <w:rsid w:val="003F62B3"/>
    <w:rsid w:val="003F7ACB"/>
    <w:rsid w:val="00401B10"/>
    <w:rsid w:val="00413774"/>
    <w:rsid w:val="00422392"/>
    <w:rsid w:val="00432DCE"/>
    <w:rsid w:val="004340CF"/>
    <w:rsid w:val="0043534D"/>
    <w:rsid w:val="00440EFA"/>
    <w:rsid w:val="0045771C"/>
    <w:rsid w:val="004720AF"/>
    <w:rsid w:val="004751C3"/>
    <w:rsid w:val="00486B1E"/>
    <w:rsid w:val="0049415D"/>
    <w:rsid w:val="004B301F"/>
    <w:rsid w:val="004C0687"/>
    <w:rsid w:val="004C579E"/>
    <w:rsid w:val="004D2F7B"/>
    <w:rsid w:val="004E0CBB"/>
    <w:rsid w:val="004E51A1"/>
    <w:rsid w:val="004E6A1D"/>
    <w:rsid w:val="004F0062"/>
    <w:rsid w:val="004F22F2"/>
    <w:rsid w:val="00502A47"/>
    <w:rsid w:val="005120F2"/>
    <w:rsid w:val="005121F2"/>
    <w:rsid w:val="00516876"/>
    <w:rsid w:val="00517735"/>
    <w:rsid w:val="0052456B"/>
    <w:rsid w:val="005327F9"/>
    <w:rsid w:val="00533DAC"/>
    <w:rsid w:val="0055366B"/>
    <w:rsid w:val="00555962"/>
    <w:rsid w:val="00561493"/>
    <w:rsid w:val="00573883"/>
    <w:rsid w:val="0059103E"/>
    <w:rsid w:val="0059137B"/>
    <w:rsid w:val="005A1CA5"/>
    <w:rsid w:val="005A33B3"/>
    <w:rsid w:val="005A54E6"/>
    <w:rsid w:val="005B3748"/>
    <w:rsid w:val="005B763C"/>
    <w:rsid w:val="005B7EF5"/>
    <w:rsid w:val="005C38AC"/>
    <w:rsid w:val="005C43D5"/>
    <w:rsid w:val="005F019B"/>
    <w:rsid w:val="0060412D"/>
    <w:rsid w:val="006123ED"/>
    <w:rsid w:val="00621BA0"/>
    <w:rsid w:val="00625987"/>
    <w:rsid w:val="00634236"/>
    <w:rsid w:val="006402DD"/>
    <w:rsid w:val="0065476B"/>
    <w:rsid w:val="0065556C"/>
    <w:rsid w:val="00655FB5"/>
    <w:rsid w:val="00670890"/>
    <w:rsid w:val="00677F3D"/>
    <w:rsid w:val="0068626C"/>
    <w:rsid w:val="006953B5"/>
    <w:rsid w:val="006A0CDF"/>
    <w:rsid w:val="006A7274"/>
    <w:rsid w:val="006A786C"/>
    <w:rsid w:val="006B2EA2"/>
    <w:rsid w:val="006B7622"/>
    <w:rsid w:val="006C4233"/>
    <w:rsid w:val="006C4E05"/>
    <w:rsid w:val="006D137C"/>
    <w:rsid w:val="006D2212"/>
    <w:rsid w:val="006D4707"/>
    <w:rsid w:val="006E3C64"/>
    <w:rsid w:val="006F04C3"/>
    <w:rsid w:val="006F1B52"/>
    <w:rsid w:val="006F3BC3"/>
    <w:rsid w:val="007217A5"/>
    <w:rsid w:val="00721FEF"/>
    <w:rsid w:val="00726403"/>
    <w:rsid w:val="007304D7"/>
    <w:rsid w:val="00735636"/>
    <w:rsid w:val="00736B58"/>
    <w:rsid w:val="00741585"/>
    <w:rsid w:val="0074748B"/>
    <w:rsid w:val="00771018"/>
    <w:rsid w:val="00782F63"/>
    <w:rsid w:val="00785149"/>
    <w:rsid w:val="00795B3E"/>
    <w:rsid w:val="007A087E"/>
    <w:rsid w:val="007A38B2"/>
    <w:rsid w:val="007B0F4B"/>
    <w:rsid w:val="007B31F2"/>
    <w:rsid w:val="007C5144"/>
    <w:rsid w:val="007C6414"/>
    <w:rsid w:val="007D2520"/>
    <w:rsid w:val="007E0292"/>
    <w:rsid w:val="007E53EA"/>
    <w:rsid w:val="007E7FD7"/>
    <w:rsid w:val="007F05BD"/>
    <w:rsid w:val="00802975"/>
    <w:rsid w:val="00810C37"/>
    <w:rsid w:val="00823B45"/>
    <w:rsid w:val="00826562"/>
    <w:rsid w:val="00830BD9"/>
    <w:rsid w:val="008474E5"/>
    <w:rsid w:val="0086657F"/>
    <w:rsid w:val="00873CBF"/>
    <w:rsid w:val="00875932"/>
    <w:rsid w:val="00875E48"/>
    <w:rsid w:val="00881634"/>
    <w:rsid w:val="00883D76"/>
    <w:rsid w:val="00891E12"/>
    <w:rsid w:val="00895AB8"/>
    <w:rsid w:val="008979D3"/>
    <w:rsid w:val="008B439A"/>
    <w:rsid w:val="008D4CFD"/>
    <w:rsid w:val="008D7AE2"/>
    <w:rsid w:val="008E4618"/>
    <w:rsid w:val="009071B0"/>
    <w:rsid w:val="00927C18"/>
    <w:rsid w:val="009320F1"/>
    <w:rsid w:val="00932B34"/>
    <w:rsid w:val="00942A15"/>
    <w:rsid w:val="009438B0"/>
    <w:rsid w:val="009454F2"/>
    <w:rsid w:val="00947C9B"/>
    <w:rsid w:val="009511A8"/>
    <w:rsid w:val="00960F8B"/>
    <w:rsid w:val="0097195F"/>
    <w:rsid w:val="009761B9"/>
    <w:rsid w:val="009768CB"/>
    <w:rsid w:val="0098527A"/>
    <w:rsid w:val="009A3507"/>
    <w:rsid w:val="009A6873"/>
    <w:rsid w:val="009B1A48"/>
    <w:rsid w:val="009B4146"/>
    <w:rsid w:val="009B4958"/>
    <w:rsid w:val="009B6CC3"/>
    <w:rsid w:val="009C4EBB"/>
    <w:rsid w:val="009D042F"/>
    <w:rsid w:val="009D78E3"/>
    <w:rsid w:val="009E04EB"/>
    <w:rsid w:val="00A11CE5"/>
    <w:rsid w:val="00A25CD2"/>
    <w:rsid w:val="00A30E7F"/>
    <w:rsid w:val="00A37C00"/>
    <w:rsid w:val="00A4033D"/>
    <w:rsid w:val="00A54335"/>
    <w:rsid w:val="00A5570F"/>
    <w:rsid w:val="00A60743"/>
    <w:rsid w:val="00A7547E"/>
    <w:rsid w:val="00A773E5"/>
    <w:rsid w:val="00A81189"/>
    <w:rsid w:val="00A84681"/>
    <w:rsid w:val="00A87FDE"/>
    <w:rsid w:val="00AB5438"/>
    <w:rsid w:val="00AB5EF3"/>
    <w:rsid w:val="00AB6611"/>
    <w:rsid w:val="00AC17B2"/>
    <w:rsid w:val="00AC245D"/>
    <w:rsid w:val="00AD1589"/>
    <w:rsid w:val="00AD4DFE"/>
    <w:rsid w:val="00AD6676"/>
    <w:rsid w:val="00AE0612"/>
    <w:rsid w:val="00AE192B"/>
    <w:rsid w:val="00AE7A42"/>
    <w:rsid w:val="00AF071E"/>
    <w:rsid w:val="00AF7304"/>
    <w:rsid w:val="00B0407F"/>
    <w:rsid w:val="00B16C36"/>
    <w:rsid w:val="00B20389"/>
    <w:rsid w:val="00B20934"/>
    <w:rsid w:val="00B214AE"/>
    <w:rsid w:val="00B2539D"/>
    <w:rsid w:val="00B34293"/>
    <w:rsid w:val="00B45A9E"/>
    <w:rsid w:val="00B468CD"/>
    <w:rsid w:val="00B6193D"/>
    <w:rsid w:val="00B64C91"/>
    <w:rsid w:val="00B7798B"/>
    <w:rsid w:val="00B854EF"/>
    <w:rsid w:val="00B95981"/>
    <w:rsid w:val="00BA3F44"/>
    <w:rsid w:val="00BA7628"/>
    <w:rsid w:val="00BB3F91"/>
    <w:rsid w:val="00BD69BA"/>
    <w:rsid w:val="00BE0CE3"/>
    <w:rsid w:val="00BF4313"/>
    <w:rsid w:val="00C06251"/>
    <w:rsid w:val="00C12103"/>
    <w:rsid w:val="00C173DD"/>
    <w:rsid w:val="00C227CA"/>
    <w:rsid w:val="00C24350"/>
    <w:rsid w:val="00C24B24"/>
    <w:rsid w:val="00C30BC4"/>
    <w:rsid w:val="00C31D32"/>
    <w:rsid w:val="00C32A74"/>
    <w:rsid w:val="00C42ED0"/>
    <w:rsid w:val="00C47326"/>
    <w:rsid w:val="00C50C35"/>
    <w:rsid w:val="00C52503"/>
    <w:rsid w:val="00C53456"/>
    <w:rsid w:val="00C573EB"/>
    <w:rsid w:val="00C633B2"/>
    <w:rsid w:val="00C65943"/>
    <w:rsid w:val="00C67ED0"/>
    <w:rsid w:val="00C76191"/>
    <w:rsid w:val="00C80BD3"/>
    <w:rsid w:val="00C80C98"/>
    <w:rsid w:val="00C81893"/>
    <w:rsid w:val="00C92BB5"/>
    <w:rsid w:val="00C932C2"/>
    <w:rsid w:val="00C9774E"/>
    <w:rsid w:val="00CA0B47"/>
    <w:rsid w:val="00CA4FB7"/>
    <w:rsid w:val="00CA7444"/>
    <w:rsid w:val="00CB043E"/>
    <w:rsid w:val="00CB151B"/>
    <w:rsid w:val="00CC366E"/>
    <w:rsid w:val="00CC3F1C"/>
    <w:rsid w:val="00CC789B"/>
    <w:rsid w:val="00CD5C7F"/>
    <w:rsid w:val="00CE5180"/>
    <w:rsid w:val="00CF75F8"/>
    <w:rsid w:val="00D02799"/>
    <w:rsid w:val="00D218D9"/>
    <w:rsid w:val="00D313E2"/>
    <w:rsid w:val="00D33967"/>
    <w:rsid w:val="00D34F8A"/>
    <w:rsid w:val="00D37B28"/>
    <w:rsid w:val="00D51798"/>
    <w:rsid w:val="00D60C12"/>
    <w:rsid w:val="00D66853"/>
    <w:rsid w:val="00D83208"/>
    <w:rsid w:val="00D90407"/>
    <w:rsid w:val="00DB5805"/>
    <w:rsid w:val="00DC325A"/>
    <w:rsid w:val="00DD1CDF"/>
    <w:rsid w:val="00DD295E"/>
    <w:rsid w:val="00DD4E5E"/>
    <w:rsid w:val="00DD5AEB"/>
    <w:rsid w:val="00DD718E"/>
    <w:rsid w:val="00DF239D"/>
    <w:rsid w:val="00DF61C8"/>
    <w:rsid w:val="00E062A2"/>
    <w:rsid w:val="00E24EFE"/>
    <w:rsid w:val="00E2798B"/>
    <w:rsid w:val="00E308E6"/>
    <w:rsid w:val="00E315EC"/>
    <w:rsid w:val="00E45C10"/>
    <w:rsid w:val="00E5763A"/>
    <w:rsid w:val="00E6371B"/>
    <w:rsid w:val="00E730CD"/>
    <w:rsid w:val="00E914E0"/>
    <w:rsid w:val="00EB34D6"/>
    <w:rsid w:val="00ED1D9B"/>
    <w:rsid w:val="00EE22A5"/>
    <w:rsid w:val="00EF62ED"/>
    <w:rsid w:val="00F01D0F"/>
    <w:rsid w:val="00F11BFF"/>
    <w:rsid w:val="00F13115"/>
    <w:rsid w:val="00F1457E"/>
    <w:rsid w:val="00F40184"/>
    <w:rsid w:val="00F62AC7"/>
    <w:rsid w:val="00F66E0D"/>
    <w:rsid w:val="00F6701B"/>
    <w:rsid w:val="00F67FBB"/>
    <w:rsid w:val="00F73182"/>
    <w:rsid w:val="00F77667"/>
    <w:rsid w:val="00FA5AE6"/>
    <w:rsid w:val="00FA5B14"/>
    <w:rsid w:val="00FB5E7A"/>
    <w:rsid w:val="00FC69BF"/>
    <w:rsid w:val="00FD2CF8"/>
    <w:rsid w:val="00FD377E"/>
    <w:rsid w:val="00FD47E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63"/>
  </w:style>
  <w:style w:type="paragraph" w:styleId="Footer">
    <w:name w:val="footer"/>
    <w:basedOn w:val="Normal"/>
    <w:link w:val="Foot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63"/>
  </w:style>
  <w:style w:type="paragraph" w:styleId="BalloonText">
    <w:name w:val="Balloon Text"/>
    <w:basedOn w:val="Normal"/>
    <w:link w:val="BalloonText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748"/>
    <w:rPr>
      <w:vertAlign w:val="superscript"/>
    </w:rPr>
  </w:style>
  <w:style w:type="table" w:styleId="TableGrid">
    <w:name w:val="Table Grid"/>
    <w:basedOn w:val="TableNormal"/>
    <w:uiPriority w:val="59"/>
    <w:rsid w:val="00394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22F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63"/>
  </w:style>
  <w:style w:type="paragraph" w:styleId="Footer">
    <w:name w:val="footer"/>
    <w:basedOn w:val="Normal"/>
    <w:link w:val="Footer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63"/>
  </w:style>
  <w:style w:type="paragraph" w:styleId="BalloonText">
    <w:name w:val="Balloon Text"/>
    <w:basedOn w:val="Normal"/>
    <w:link w:val="BalloonText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748"/>
    <w:rPr>
      <w:vertAlign w:val="superscript"/>
    </w:rPr>
  </w:style>
  <w:style w:type="table" w:styleId="TableGrid">
    <w:name w:val="Table Grid"/>
    <w:basedOn w:val="TableNormal"/>
    <w:uiPriority w:val="59"/>
    <w:rsid w:val="00394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22F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s://www.fina.hr/info.bi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EEBF-AEFD-479B-AF35-788F4720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Ante Šimunović</cp:lastModifiedBy>
  <cp:revision>2</cp:revision>
  <dcterms:created xsi:type="dcterms:W3CDTF">2021-11-09T09:10:00Z</dcterms:created>
  <dcterms:modified xsi:type="dcterms:W3CDTF">2021-11-09T09:10:00Z</dcterms:modified>
</cp:coreProperties>
</file>