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FEA" w:rsidRPr="00E41D49" w:rsidRDefault="00466FEA" w:rsidP="003C6060">
      <w:pPr>
        <w:tabs>
          <w:tab w:val="left" w:pos="567"/>
        </w:tabs>
        <w:spacing w:after="120" w:line="240" w:lineRule="auto"/>
        <w:ind w:left="567" w:hanging="567"/>
        <w:jc w:val="center"/>
        <w:outlineLvl w:val="0"/>
        <w:rPr>
          <w:rFonts w:ascii="Arial" w:hAnsi="Arial" w:cs="Arial"/>
          <w:b/>
          <w:color w:val="244061" w:themeColor="accent1" w:themeShade="80"/>
          <w:sz w:val="21"/>
          <w:szCs w:val="21"/>
        </w:rPr>
      </w:pPr>
      <w:r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FINANCIJSKI REZULTATI POSLOVANJA </w:t>
      </w:r>
      <w:r w:rsidR="005A7042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>PODUZETNIKA U 20</w:t>
      </w:r>
      <w:r w:rsidR="009667EE">
        <w:rPr>
          <w:rFonts w:ascii="Arial" w:hAnsi="Arial" w:cs="Arial"/>
          <w:b/>
          <w:color w:val="244061" w:themeColor="accent1" w:themeShade="80"/>
          <w:sz w:val="21"/>
          <w:szCs w:val="21"/>
        </w:rPr>
        <w:t>20</w:t>
      </w:r>
      <w:r w:rsidR="005A7042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. GODINI NA RAZINI </w:t>
      </w:r>
      <w:r w:rsidR="005A7042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br/>
      </w:r>
      <w:r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>URBAN</w:t>
      </w:r>
      <w:r w:rsidR="00A47B47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IH </w:t>
      </w:r>
      <w:r w:rsidR="00697F2F">
        <w:rPr>
          <w:rFonts w:ascii="Arial" w:hAnsi="Arial" w:cs="Arial"/>
          <w:b/>
          <w:color w:val="244061" w:themeColor="accent1" w:themeShade="80"/>
          <w:sz w:val="21"/>
          <w:szCs w:val="21"/>
        </w:rPr>
        <w:t>AGLOMERACIJA</w:t>
      </w:r>
      <w:r w:rsidR="00A47B47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 –</w:t>
      </w:r>
      <w:r w:rsidR="00672B1C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 </w:t>
      </w:r>
      <w:r w:rsidR="00A47B47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>OSIJEK</w:t>
      </w:r>
      <w:r w:rsidR="00672B1C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, </w:t>
      </w:r>
      <w:r w:rsidR="00672B1C" w:rsidRPr="00672B1C">
        <w:rPr>
          <w:rFonts w:ascii="Arial" w:hAnsi="Arial" w:cs="Arial"/>
          <w:b/>
          <w:color w:val="244061" w:themeColor="accent1" w:themeShade="80"/>
          <w:sz w:val="21"/>
          <w:szCs w:val="21"/>
        </w:rPr>
        <w:t>RIJEKA</w:t>
      </w:r>
      <w:r w:rsidR="00672B1C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, SPLIT I </w:t>
      </w:r>
      <w:r w:rsidR="00672B1C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>ZAGREB</w:t>
      </w:r>
    </w:p>
    <w:tbl>
      <w:tblPr>
        <w:tblStyle w:val="TableGrid"/>
        <w:tblW w:w="99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5"/>
        <w:gridCol w:w="4111"/>
        <w:gridCol w:w="1985"/>
      </w:tblGrid>
      <w:tr w:rsidR="009667EE" w:rsidRPr="009667EE" w:rsidTr="00513635">
        <w:trPr>
          <w:trHeight w:val="1474"/>
          <w:jc w:val="center"/>
        </w:trPr>
        <w:tc>
          <w:tcPr>
            <w:tcW w:w="7996" w:type="dxa"/>
            <w:gridSpan w:val="2"/>
            <w:vMerge w:val="restart"/>
          </w:tcPr>
          <w:p w:rsidR="0059321B" w:rsidRDefault="00E41D49" w:rsidP="00D0221F">
            <w:pPr>
              <w:tabs>
                <w:tab w:val="left" w:pos="567"/>
              </w:tabs>
              <w:spacing w:line="276" w:lineRule="auto"/>
              <w:ind w:left="-57" w:right="-57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Od </w:t>
            </w:r>
            <w:r w:rsidR="00675BB3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139.009 </w:t>
            </w:r>
            <w:r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poduzetnika, koliko </w:t>
            </w:r>
            <w:r w:rsidR="00984845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ih </w:t>
            </w:r>
            <w:r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je podnijelo godišnji financijski izvještaj za </w:t>
            </w:r>
            <w:r w:rsidR="00A511D3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20</w:t>
            </w:r>
            <w:r w:rsidR="009667EE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20</w:t>
            </w:r>
            <w:r w:rsidR="003B0610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godinu, njih </w:t>
            </w:r>
            <w:r w:rsidR="00827137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79.229 </w:t>
            </w:r>
            <w:r w:rsidR="00B06F5C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ili</w:t>
            </w:r>
            <w:r w:rsidR="007E6457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AC68DA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57</w:t>
            </w:r>
            <w:r w:rsidR="007E6457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% </w:t>
            </w:r>
            <w:r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imalo</w:t>
            </w:r>
            <w:r w:rsidR="0059321B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je sjedište na prostoru obuhvaćenom </w:t>
            </w:r>
            <w:r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u</w:t>
            </w:r>
            <w:r w:rsidR="00014AA3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rbanim aglomeracijama</w:t>
            </w:r>
            <w:r w:rsidR="005F5A1C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(UA)</w:t>
            </w:r>
            <w:r w:rsidR="00672B1C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Osijek, Rijeka, Split i Zagreb</w:t>
            </w:r>
            <w:r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,</w:t>
            </w:r>
            <w:r w:rsidR="00A2230C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što je u odnosu na </w:t>
            </w:r>
            <w:r w:rsidR="0073405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20</w:t>
            </w:r>
            <w:r w:rsidR="007360C1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19</w:t>
            </w:r>
            <w:r w:rsidR="0073405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. </w:t>
            </w:r>
            <w:r w:rsidR="00A2230C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godinu</w:t>
            </w:r>
            <w:r w:rsidR="00513635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827137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povećanje</w:t>
            </w:r>
            <w:r w:rsidR="00513635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od </w:t>
            </w:r>
            <w:r w:rsidR="00827137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1,8</w:t>
            </w:r>
            <w:r w:rsidR="00513635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% </w:t>
            </w:r>
            <w:r w:rsidR="00A2230C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(</w:t>
            </w:r>
            <w:r w:rsidR="00827137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77.861 </w:t>
            </w:r>
            <w:r w:rsidR="007E6457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poduzetnik</w:t>
            </w:r>
            <w:r w:rsidR="00AC68DA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984845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sa sjedištem u </w:t>
            </w:r>
            <w:r w:rsidR="00AC68DA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UA</w:t>
            </w:r>
            <w:r w:rsidR="00984845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u </w:t>
            </w:r>
            <w:r w:rsidR="0073405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20</w:t>
            </w:r>
            <w:r w:rsidR="007360C1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19</w:t>
            </w:r>
            <w:r w:rsidR="0073405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. </w:t>
            </w:r>
            <w:r w:rsidR="00984845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godini</w:t>
            </w:r>
            <w:r w:rsidR="007E6457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, od </w:t>
            </w:r>
            <w:r w:rsidR="00AC68DA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</w:t>
            </w:r>
            <w:r w:rsidR="000A3361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3</w:t>
            </w:r>
            <w:r w:rsidR="00827137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6</w:t>
            </w:r>
            <w:r w:rsidR="00CB22A3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="00827137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260</w:t>
            </w:r>
            <w:r w:rsidR="00AC68DA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ukupnog broja poduzetnika</w:t>
            </w:r>
            <w:r w:rsidR="007E6457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, </w:t>
            </w:r>
            <w:r w:rsidR="00984845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što je </w:t>
            </w:r>
            <w:r w:rsidR="007E6457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udio </w:t>
            </w:r>
            <w:r w:rsidR="00984845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od </w:t>
            </w:r>
            <w:r w:rsidR="007E6457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5</w:t>
            </w:r>
            <w:r w:rsidR="000A3361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7,</w:t>
            </w:r>
            <w:r w:rsidR="00827137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</w:t>
            </w:r>
            <w:r w:rsidR="007E6457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%</w:t>
            </w:r>
            <w:r w:rsidR="00A2230C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)</w:t>
            </w:r>
            <w:r w:rsidR="00513635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="00DF45DF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Od </w:t>
            </w:r>
            <w:r w:rsidR="00A20BE2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ukupnog broja zaposlenih kod poduzetnika RH </w:t>
            </w:r>
            <w:r w:rsidR="00513635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u </w:t>
            </w:r>
            <w:r w:rsidR="00A511D3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20</w:t>
            </w:r>
            <w:r w:rsidR="00827137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20</w:t>
            </w:r>
            <w:r w:rsidR="003B0610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="00A20BE2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godini (</w:t>
            </w:r>
            <w:r w:rsidR="00827137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947.874</w:t>
            </w:r>
            <w:r w:rsidR="00A20BE2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)</w:t>
            </w:r>
            <w:r w:rsidR="007360C1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,</w:t>
            </w:r>
            <w:r w:rsidR="00A20BE2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kod poduzetnika na području </w:t>
            </w:r>
            <w:r w:rsidR="00984845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četiri ur</w:t>
            </w:r>
            <w:r w:rsidR="00A20BE2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ban</w:t>
            </w:r>
            <w:r w:rsidR="00984845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e</w:t>
            </w:r>
            <w:r w:rsidR="00A20BE2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aglomeracij</w:t>
            </w:r>
            <w:r w:rsidR="00984845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e</w:t>
            </w:r>
            <w:r w:rsidR="00A20BE2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bilo je </w:t>
            </w:r>
            <w:r w:rsidR="00827137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566.310 </w:t>
            </w:r>
            <w:r w:rsidR="00984845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zaposlenih, što je udio od </w:t>
            </w:r>
            <w:r w:rsidR="001B736B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5</w:t>
            </w:r>
            <w:r w:rsidR="00A20BE2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9,</w:t>
            </w:r>
            <w:r w:rsid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7</w:t>
            </w:r>
            <w:r w:rsidR="00A20BE2" w:rsidRPr="0082713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%.</w:t>
            </w:r>
          </w:p>
        </w:tc>
        <w:tc>
          <w:tcPr>
            <w:tcW w:w="1985" w:type="dxa"/>
            <w:vAlign w:val="center"/>
          </w:tcPr>
          <w:p w:rsidR="0059321B" w:rsidRPr="009667EE" w:rsidRDefault="0059321B" w:rsidP="00CB22A3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17365D" w:themeColor="text2" w:themeShade="BF"/>
                <w:sz w:val="24"/>
                <w:szCs w:val="24"/>
              </w:rPr>
            </w:pPr>
            <w:r w:rsidRPr="009667EE">
              <w:rPr>
                <w:rFonts w:cs="Arial"/>
                <w:b/>
                <w:color w:val="17365D" w:themeColor="text2" w:themeShade="BF"/>
                <w:sz w:val="24"/>
                <w:szCs w:val="24"/>
              </w:rPr>
              <w:t xml:space="preserve">Najviše ZAPOSLENIH kod poduzetnika </w:t>
            </w:r>
            <w:r w:rsidRPr="00827137">
              <w:rPr>
                <w:rFonts w:cs="Arial"/>
                <w:b/>
                <w:color w:val="17365D" w:themeColor="text2" w:themeShade="BF"/>
                <w:sz w:val="24"/>
                <w:szCs w:val="24"/>
              </w:rPr>
              <w:t xml:space="preserve">u </w:t>
            </w:r>
            <w:r w:rsidR="0062663F" w:rsidRPr="00827137">
              <w:rPr>
                <w:rFonts w:cs="Arial"/>
                <w:b/>
                <w:color w:val="17365D" w:themeColor="text2" w:themeShade="BF"/>
                <w:sz w:val="24"/>
                <w:szCs w:val="24"/>
              </w:rPr>
              <w:t>UA</w:t>
            </w:r>
            <w:r w:rsidR="003C7EA2" w:rsidRPr="00827137">
              <w:rPr>
                <w:rFonts w:cs="Arial"/>
                <w:b/>
                <w:color w:val="17365D" w:themeColor="text2" w:themeShade="BF"/>
                <w:sz w:val="24"/>
                <w:szCs w:val="24"/>
              </w:rPr>
              <w:t xml:space="preserve"> Zagreb</w:t>
            </w:r>
            <w:r w:rsidRPr="00827137">
              <w:rPr>
                <w:rFonts w:cs="Arial"/>
                <w:b/>
                <w:color w:val="17365D" w:themeColor="text2" w:themeShade="BF"/>
                <w:sz w:val="24"/>
                <w:szCs w:val="24"/>
              </w:rPr>
              <w:t xml:space="preserve"> </w:t>
            </w:r>
            <w:r w:rsidR="00827137" w:rsidRPr="00827137">
              <w:rPr>
                <w:rFonts w:cs="Arial"/>
                <w:b/>
                <w:color w:val="17365D" w:themeColor="text2" w:themeShade="BF"/>
                <w:sz w:val="24"/>
                <w:szCs w:val="24"/>
              </w:rPr>
              <w:t>430.965</w:t>
            </w:r>
          </w:p>
        </w:tc>
      </w:tr>
      <w:tr w:rsidR="00E41D49" w:rsidTr="00513635">
        <w:trPr>
          <w:trHeight w:val="230"/>
          <w:jc w:val="center"/>
        </w:trPr>
        <w:tc>
          <w:tcPr>
            <w:tcW w:w="7996" w:type="dxa"/>
            <w:gridSpan w:val="2"/>
            <w:vMerge/>
          </w:tcPr>
          <w:p w:rsidR="00E41D49" w:rsidRPr="009943F9" w:rsidRDefault="00E41D49" w:rsidP="003B008C">
            <w:pPr>
              <w:tabs>
                <w:tab w:val="left" w:pos="567"/>
              </w:tabs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E41D49" w:rsidRPr="00827137" w:rsidRDefault="00E41D49" w:rsidP="00513635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17365D" w:themeColor="text2" w:themeShade="BF"/>
                <w:sz w:val="24"/>
                <w:szCs w:val="24"/>
              </w:rPr>
            </w:pPr>
            <w:r w:rsidRPr="00827137">
              <w:rPr>
                <w:rFonts w:cs="Arial"/>
                <w:b/>
                <w:color w:val="17365D" w:themeColor="text2" w:themeShade="BF"/>
                <w:sz w:val="24"/>
                <w:szCs w:val="24"/>
              </w:rPr>
              <w:t xml:space="preserve">Poduzetnici UA Zagreb </w:t>
            </w:r>
            <w:r w:rsidR="00513635" w:rsidRPr="00827137">
              <w:rPr>
                <w:rFonts w:cs="Arial"/>
                <w:b/>
                <w:color w:val="17365D" w:themeColor="text2" w:themeShade="BF"/>
                <w:sz w:val="24"/>
                <w:szCs w:val="24"/>
              </w:rPr>
              <w:t xml:space="preserve">ostvarili </w:t>
            </w:r>
            <w:r w:rsidRPr="00827137">
              <w:rPr>
                <w:rFonts w:cs="Arial"/>
                <w:b/>
                <w:color w:val="17365D" w:themeColor="text2" w:themeShade="BF"/>
                <w:sz w:val="24"/>
                <w:szCs w:val="24"/>
              </w:rPr>
              <w:t>NETO DOBIT od</w:t>
            </w:r>
          </w:p>
          <w:p w:rsidR="00E41D49" w:rsidRPr="00EF25E7" w:rsidRDefault="00827137" w:rsidP="004D55DA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244061" w:themeColor="accent1" w:themeShade="80"/>
                <w:sz w:val="28"/>
                <w:szCs w:val="28"/>
              </w:rPr>
            </w:pPr>
            <w:r w:rsidRPr="00827137">
              <w:rPr>
                <w:rFonts w:cs="Arial"/>
                <w:b/>
                <w:color w:val="17365D" w:themeColor="text2" w:themeShade="BF"/>
                <w:sz w:val="24"/>
                <w:szCs w:val="24"/>
              </w:rPr>
              <w:t>14,3</w:t>
            </w:r>
            <w:r w:rsidR="00E41D49" w:rsidRPr="00827137">
              <w:rPr>
                <w:rFonts w:cs="Arial"/>
                <w:b/>
                <w:color w:val="17365D" w:themeColor="text2" w:themeShade="BF"/>
                <w:sz w:val="24"/>
                <w:szCs w:val="24"/>
              </w:rPr>
              <w:t xml:space="preserve"> mil</w:t>
            </w:r>
            <w:r w:rsidR="000F583A">
              <w:rPr>
                <w:rFonts w:cs="Arial"/>
                <w:b/>
                <w:color w:val="17365D" w:themeColor="text2" w:themeShade="BF"/>
                <w:sz w:val="24"/>
                <w:szCs w:val="24"/>
              </w:rPr>
              <w:t>ijard</w:t>
            </w:r>
            <w:r w:rsidR="004D55DA">
              <w:rPr>
                <w:rFonts w:cs="Arial"/>
                <w:b/>
                <w:color w:val="17365D" w:themeColor="text2" w:themeShade="BF"/>
                <w:sz w:val="24"/>
                <w:szCs w:val="24"/>
              </w:rPr>
              <w:t>e</w:t>
            </w:r>
            <w:r w:rsidR="00E41D49" w:rsidRPr="00827137">
              <w:rPr>
                <w:rFonts w:cs="Arial"/>
                <w:b/>
                <w:color w:val="17365D" w:themeColor="text2" w:themeShade="BF"/>
                <w:sz w:val="24"/>
                <w:szCs w:val="24"/>
              </w:rPr>
              <w:t xml:space="preserve"> kn</w:t>
            </w:r>
          </w:p>
        </w:tc>
      </w:tr>
      <w:tr w:rsidR="00357B9E" w:rsidTr="00DF45DF">
        <w:trPr>
          <w:trHeight w:val="964"/>
          <w:jc w:val="center"/>
        </w:trPr>
        <w:tc>
          <w:tcPr>
            <w:tcW w:w="3885" w:type="dxa"/>
            <w:vMerge w:val="restart"/>
          </w:tcPr>
          <w:p w:rsidR="00357B9E" w:rsidRDefault="00357B9E" w:rsidP="000A3361">
            <w:pPr>
              <w:tabs>
                <w:tab w:val="left" w:pos="801"/>
                <w:tab w:val="center" w:pos="1134"/>
              </w:tabs>
              <w:spacing w:before="240"/>
              <w:ind w:left="-57" w:right="-57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6D51E8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Shema 1.</w:t>
            </w:r>
            <w:r w:rsidR="00AB28A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ab/>
            </w:r>
            <w:r w:rsidR="003C6060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 xml:space="preserve"> </w:t>
            </w:r>
            <w:r w:rsidR="00361944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Područje č</w:t>
            </w:r>
            <w:r w:rsidR="00433592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 xml:space="preserve">etiri </w:t>
            </w:r>
            <w:r w:rsidR="003C6060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UA</w:t>
            </w:r>
            <w:r w:rsidRPr="006D51E8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 xml:space="preserve"> u R</w:t>
            </w:r>
            <w:r w:rsidR="00433592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H</w:t>
            </w:r>
          </w:p>
          <w:p w:rsidR="00357B9E" w:rsidRPr="009943F9" w:rsidRDefault="00357B9E" w:rsidP="00DF45DF">
            <w:pPr>
              <w:tabs>
                <w:tab w:val="left" w:pos="567"/>
              </w:tabs>
              <w:ind w:left="-57" w:right="-57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244061" w:themeColor="accent1" w:themeShade="80"/>
                <w:sz w:val="20"/>
                <w:szCs w:val="20"/>
                <w:lang w:eastAsia="hr-HR"/>
              </w:rPr>
              <w:drawing>
                <wp:inline distT="0" distB="0" distL="0" distR="0" wp14:anchorId="740E1B0C" wp14:editId="5C30903F">
                  <wp:extent cx="2304000" cy="1980000"/>
                  <wp:effectExtent l="76200" t="76200" r="77470" b="77470"/>
                  <wp:docPr id="9" name="Slika 2" descr="D:\Users\nmaric\Desktop\RH-1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nmaric\Desktop\RH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000" cy="19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glow rad="63500">
                              <a:schemeClr val="tx2">
                                <a:lumMod val="75000"/>
                                <a:alpha val="19000"/>
                              </a:schemeClr>
                            </a:glow>
                            <a:softEdge rad="762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Merge w:val="restart"/>
            <w:vAlign w:val="center"/>
          </w:tcPr>
          <w:p w:rsidR="001873A8" w:rsidRPr="009667EE" w:rsidRDefault="001873A8" w:rsidP="00EF25E7">
            <w:pPr>
              <w:tabs>
                <w:tab w:val="left" w:pos="567"/>
              </w:tabs>
              <w:spacing w:line="276" w:lineRule="auto"/>
              <w:ind w:left="-57" w:right="-57"/>
              <w:jc w:val="both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</w:p>
          <w:p w:rsidR="00357B9E" w:rsidRPr="009667EE" w:rsidRDefault="00984845" w:rsidP="00D0221F">
            <w:pPr>
              <w:tabs>
                <w:tab w:val="left" w:pos="567"/>
              </w:tabs>
              <w:spacing w:line="276" w:lineRule="auto"/>
              <w:ind w:left="-57" w:right="-57"/>
              <w:jc w:val="both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  <w:r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Od </w:t>
            </w:r>
            <w:r w:rsidR="00827137"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79.229 </w:t>
            </w:r>
            <w:r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poduzetnika</w:t>
            </w:r>
            <w:r w:rsidR="004D55D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,</w:t>
            </w:r>
            <w:r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najviše ih je s područja Urbane aglomeracije Zagreb (</w:t>
            </w:r>
            <w:r w:rsidR="000A3361"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5</w:t>
            </w:r>
            <w:r w:rsidR="00FB4AD1"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5</w:t>
            </w:r>
            <w:r w:rsidR="000A3361"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.2</w:t>
            </w:r>
            <w:r w:rsidR="00FB4AD1"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82</w:t>
            </w:r>
            <w:r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, udio u ukupnom broju poduzetnika svih urbanih aglomeracija 69,</w:t>
            </w:r>
            <w:r w:rsidR="00FB4AD1"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8</w:t>
            </w:r>
            <w:r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%, udio u RH 39,8%), a najmanje s područja UA Osijek (</w:t>
            </w:r>
            <w:r w:rsidR="000A3361"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4.</w:t>
            </w:r>
            <w:r w:rsidR="00FB4AD1"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476</w:t>
            </w:r>
            <w:r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, udio u ukupnom broju poduzetnika svih urbanih aglomeracija 5,6%, udio u RH 3,2%).</w:t>
            </w:r>
            <w:r w:rsidR="00DF45DF"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Najviše zaposlenih bilo </w:t>
            </w:r>
            <w:r w:rsidR="004D55D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je </w:t>
            </w:r>
            <w:r w:rsidR="00DF45DF"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kod poduzetnika s područja UA Zagreb (</w:t>
            </w:r>
            <w:r w:rsidR="00EF25E7"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4</w:t>
            </w:r>
            <w:r w:rsidR="00FB4AD1"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30</w:t>
            </w:r>
            <w:r w:rsidR="00EF25E7"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="00FB4AD1"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965</w:t>
            </w:r>
            <w:r w:rsidR="00DF45DF"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, što je u prosjeku </w:t>
            </w:r>
            <w:r w:rsidR="00893650"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7,8</w:t>
            </w:r>
            <w:r w:rsidR="00DF45DF"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zaposlenih po poduzetniku), a najmanje kod poduzetnika s područja UA Osijek (</w:t>
            </w:r>
            <w:r w:rsidR="00EF25E7"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3</w:t>
            </w:r>
            <w:r w:rsidR="00C57C2F"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0</w:t>
            </w:r>
            <w:r w:rsidR="00EF25E7"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="00C57C2F"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930</w:t>
            </w:r>
            <w:r w:rsidR="00DF45DF"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, što je u prosjeku </w:t>
            </w:r>
            <w:r w:rsidR="00893650"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6,9</w:t>
            </w:r>
            <w:r w:rsidR="00DF45DF"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zaposlenih po poduzetniku).</w:t>
            </w:r>
            <w:r w:rsidR="00893650" w:rsidRPr="003D2A6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Merge/>
            <w:vAlign w:val="center"/>
          </w:tcPr>
          <w:p w:rsidR="00357B9E" w:rsidRPr="009667EE" w:rsidRDefault="00357B9E" w:rsidP="00513635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17365D" w:themeColor="text2" w:themeShade="BF"/>
                <w:sz w:val="24"/>
                <w:szCs w:val="24"/>
              </w:rPr>
            </w:pPr>
          </w:p>
        </w:tc>
      </w:tr>
      <w:tr w:rsidR="00357B9E" w:rsidTr="00DF45DF">
        <w:trPr>
          <w:trHeight w:val="2644"/>
          <w:jc w:val="center"/>
        </w:trPr>
        <w:tc>
          <w:tcPr>
            <w:tcW w:w="3885" w:type="dxa"/>
            <w:vMerge/>
          </w:tcPr>
          <w:p w:rsidR="00357B9E" w:rsidRPr="009943F9" w:rsidRDefault="00357B9E" w:rsidP="003B008C">
            <w:pPr>
              <w:tabs>
                <w:tab w:val="left" w:pos="567"/>
              </w:tabs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357B9E" w:rsidRPr="009667EE" w:rsidRDefault="00357B9E" w:rsidP="003B008C">
            <w:pPr>
              <w:tabs>
                <w:tab w:val="left" w:pos="567"/>
              </w:tabs>
              <w:jc w:val="both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E6457" w:rsidRPr="009667EE" w:rsidRDefault="00357B9E" w:rsidP="00513635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17365D" w:themeColor="text2" w:themeShade="BF"/>
                <w:sz w:val="24"/>
                <w:szCs w:val="24"/>
              </w:rPr>
            </w:pPr>
            <w:r w:rsidRPr="009667EE">
              <w:rPr>
                <w:rFonts w:cs="Arial"/>
                <w:b/>
                <w:color w:val="17365D" w:themeColor="text2" w:themeShade="BF"/>
                <w:sz w:val="24"/>
                <w:szCs w:val="24"/>
              </w:rPr>
              <w:t>NAJNIŽA</w:t>
            </w:r>
          </w:p>
          <w:p w:rsidR="00357B9E" w:rsidRPr="009667EE" w:rsidRDefault="004D55DA" w:rsidP="00513635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cs="Arial"/>
                <w:b/>
                <w:color w:val="17365D" w:themeColor="text2" w:themeShade="BF"/>
                <w:sz w:val="24"/>
                <w:szCs w:val="24"/>
              </w:rPr>
              <w:t>obračuna</w:t>
            </w:r>
            <w:r w:rsidR="00D0221F">
              <w:rPr>
                <w:rFonts w:cs="Arial"/>
                <w:b/>
                <w:color w:val="17365D" w:themeColor="text2" w:themeShade="BF"/>
                <w:sz w:val="24"/>
                <w:szCs w:val="24"/>
              </w:rPr>
              <w:t>n</w:t>
            </w:r>
            <w:r w:rsidR="007E6457" w:rsidRPr="009667EE">
              <w:rPr>
                <w:rFonts w:cs="Arial"/>
                <w:b/>
                <w:color w:val="17365D" w:themeColor="text2" w:themeShade="BF"/>
                <w:sz w:val="24"/>
                <w:szCs w:val="24"/>
              </w:rPr>
              <w:t xml:space="preserve">a </w:t>
            </w:r>
            <w:r w:rsidR="00513635" w:rsidRPr="009667EE">
              <w:rPr>
                <w:rFonts w:cs="Arial"/>
                <w:b/>
                <w:color w:val="17365D" w:themeColor="text2" w:themeShade="BF"/>
                <w:sz w:val="24"/>
                <w:szCs w:val="24"/>
              </w:rPr>
              <w:t xml:space="preserve">prosječna mjesečna </w:t>
            </w:r>
            <w:r w:rsidR="007E6457" w:rsidRPr="009667EE">
              <w:rPr>
                <w:rFonts w:cs="Arial"/>
                <w:b/>
                <w:color w:val="17365D" w:themeColor="text2" w:themeShade="BF"/>
                <w:sz w:val="24"/>
                <w:szCs w:val="24"/>
              </w:rPr>
              <w:t xml:space="preserve">neto plaća </w:t>
            </w:r>
            <w:r w:rsidR="00357B9E" w:rsidRPr="009667EE">
              <w:rPr>
                <w:rFonts w:cs="Arial"/>
                <w:b/>
                <w:color w:val="17365D" w:themeColor="text2" w:themeShade="BF"/>
                <w:sz w:val="24"/>
                <w:szCs w:val="24"/>
              </w:rPr>
              <w:t>kod poduzetnika</w:t>
            </w:r>
          </w:p>
          <w:p w:rsidR="00357B9E" w:rsidRPr="00827137" w:rsidRDefault="00357B9E" w:rsidP="00513635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17365D" w:themeColor="text2" w:themeShade="BF"/>
                <w:sz w:val="24"/>
                <w:szCs w:val="24"/>
              </w:rPr>
            </w:pPr>
            <w:r w:rsidRPr="00827137">
              <w:rPr>
                <w:rFonts w:cs="Arial"/>
                <w:b/>
                <w:color w:val="17365D" w:themeColor="text2" w:themeShade="BF"/>
                <w:sz w:val="24"/>
                <w:szCs w:val="24"/>
              </w:rPr>
              <w:t>UA Osijek</w:t>
            </w:r>
          </w:p>
          <w:p w:rsidR="00357B9E" w:rsidRPr="009667EE" w:rsidRDefault="00827137" w:rsidP="00EF25E7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17365D" w:themeColor="text2" w:themeShade="BF"/>
                <w:sz w:val="28"/>
                <w:szCs w:val="28"/>
              </w:rPr>
            </w:pPr>
            <w:r w:rsidRPr="00827137">
              <w:rPr>
                <w:rFonts w:cs="Arial"/>
                <w:b/>
                <w:color w:val="17365D" w:themeColor="text2" w:themeShade="BF"/>
                <w:sz w:val="24"/>
                <w:szCs w:val="24"/>
              </w:rPr>
              <w:t>5.155</w:t>
            </w:r>
            <w:r w:rsidR="00357B9E" w:rsidRPr="00827137">
              <w:rPr>
                <w:rFonts w:cs="Arial"/>
                <w:b/>
                <w:color w:val="17365D" w:themeColor="text2" w:themeShade="BF"/>
                <w:sz w:val="24"/>
                <w:szCs w:val="24"/>
              </w:rPr>
              <w:t xml:space="preserve"> kn</w:t>
            </w:r>
          </w:p>
        </w:tc>
      </w:tr>
    </w:tbl>
    <w:p w:rsidR="008E7389" w:rsidRPr="00357B9E" w:rsidRDefault="008E7389" w:rsidP="00EC2E9C">
      <w:pPr>
        <w:widowControl w:val="0"/>
        <w:tabs>
          <w:tab w:val="left" w:pos="567"/>
        </w:tabs>
        <w:spacing w:before="180" w:after="0"/>
        <w:jc w:val="both"/>
        <w:outlineLvl w:val="1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357B9E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Financijski rezultati poslovanja poduzetnika na području </w:t>
      </w:r>
      <w:r w:rsidR="00550376">
        <w:rPr>
          <w:rFonts w:ascii="Arial" w:hAnsi="Arial" w:cs="Arial"/>
          <w:b/>
          <w:color w:val="244061" w:themeColor="accent1" w:themeShade="80"/>
          <w:sz w:val="20"/>
          <w:szCs w:val="20"/>
        </w:rPr>
        <w:t>u</w:t>
      </w:r>
      <w:r w:rsidRPr="00357B9E">
        <w:rPr>
          <w:rFonts w:ascii="Arial" w:hAnsi="Arial" w:cs="Arial"/>
          <w:b/>
          <w:color w:val="244061" w:themeColor="accent1" w:themeShade="80"/>
          <w:sz w:val="20"/>
          <w:szCs w:val="20"/>
        </w:rPr>
        <w:t>rban</w:t>
      </w:r>
      <w:r w:rsidR="001E3BFD" w:rsidRPr="00357B9E">
        <w:rPr>
          <w:rFonts w:ascii="Arial" w:hAnsi="Arial" w:cs="Arial"/>
          <w:b/>
          <w:color w:val="244061" w:themeColor="accent1" w:themeShade="80"/>
          <w:sz w:val="20"/>
          <w:szCs w:val="20"/>
        </w:rPr>
        <w:t>ih aglomeracija</w:t>
      </w:r>
    </w:p>
    <w:p w:rsidR="00373DFA" w:rsidRPr="000F583A" w:rsidRDefault="00373DFA" w:rsidP="002E1788">
      <w:pPr>
        <w:tabs>
          <w:tab w:val="left" w:pos="567"/>
        </w:tabs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4878D6">
        <w:rPr>
          <w:rFonts w:ascii="Arial" w:hAnsi="Arial" w:cs="Arial"/>
          <w:color w:val="244061" w:themeColor="accent1" w:themeShade="80"/>
          <w:sz w:val="20"/>
          <w:szCs w:val="20"/>
        </w:rPr>
        <w:t>U 20</w:t>
      </w:r>
      <w:r w:rsidR="009667EE">
        <w:rPr>
          <w:rFonts w:ascii="Arial" w:hAnsi="Arial" w:cs="Arial"/>
          <w:color w:val="244061" w:themeColor="accent1" w:themeShade="80"/>
          <w:sz w:val="20"/>
          <w:szCs w:val="20"/>
        </w:rPr>
        <w:t>20</w:t>
      </w:r>
      <w:r w:rsidRPr="004878D6">
        <w:rPr>
          <w:rFonts w:ascii="Arial" w:hAnsi="Arial" w:cs="Arial"/>
          <w:color w:val="244061" w:themeColor="accent1" w:themeShade="80"/>
          <w:sz w:val="20"/>
          <w:szCs w:val="20"/>
        </w:rPr>
        <w:t>. godini poduzetnici sa sjedištem na području četiri urbane aglomeracije iskazali su pozitivan konsolidirani financijski rezultat</w:t>
      </w:r>
      <w:r w:rsidR="00380181" w:rsidRPr="004878D6">
        <w:rPr>
          <w:rFonts w:ascii="Arial" w:hAnsi="Arial" w:cs="Arial"/>
          <w:color w:val="244061" w:themeColor="accent1" w:themeShade="80"/>
          <w:sz w:val="20"/>
          <w:szCs w:val="20"/>
        </w:rPr>
        <w:t xml:space="preserve"> (neto dobit)</w:t>
      </w:r>
      <w:r w:rsidRPr="004878D6">
        <w:rPr>
          <w:rFonts w:ascii="Arial" w:hAnsi="Arial" w:cs="Arial"/>
          <w:color w:val="244061" w:themeColor="accent1" w:themeShade="80"/>
          <w:sz w:val="20"/>
          <w:szCs w:val="20"/>
        </w:rPr>
        <w:t xml:space="preserve"> u iznosu od </w:t>
      </w:r>
      <w:r w:rsidR="00734055" w:rsidRPr="00734055">
        <w:rPr>
          <w:rFonts w:ascii="Arial" w:hAnsi="Arial" w:cs="Arial"/>
          <w:color w:val="244061" w:themeColor="accent1" w:themeShade="80"/>
          <w:sz w:val="20"/>
          <w:szCs w:val="20"/>
        </w:rPr>
        <w:t>16,2</w:t>
      </w:r>
      <w:r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734055" w:rsidRPr="00734055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kuna. Najveći udio u RH</w:t>
      </w:r>
      <w:r w:rsidR="00842814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prema </w:t>
      </w:r>
      <w:r w:rsidR="00734055"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iskazanom </w:t>
      </w:r>
      <w:r w:rsidR="00734055" w:rsidRPr="000F583A">
        <w:rPr>
          <w:rFonts w:ascii="Arial" w:hAnsi="Arial" w:cs="Arial"/>
          <w:color w:val="17365D" w:themeColor="text2" w:themeShade="BF"/>
          <w:sz w:val="20"/>
          <w:szCs w:val="20"/>
        </w:rPr>
        <w:t>konsolidiranom</w:t>
      </w:r>
      <w:r w:rsidRPr="000F583A">
        <w:rPr>
          <w:rFonts w:ascii="Arial" w:hAnsi="Arial" w:cs="Arial"/>
          <w:color w:val="17365D" w:themeColor="text2" w:themeShade="BF"/>
          <w:sz w:val="20"/>
          <w:szCs w:val="20"/>
        </w:rPr>
        <w:t xml:space="preserve"> financijsk</w:t>
      </w:r>
      <w:r w:rsidR="00734055" w:rsidRPr="000F583A">
        <w:rPr>
          <w:rFonts w:ascii="Arial" w:hAnsi="Arial" w:cs="Arial"/>
          <w:color w:val="17365D" w:themeColor="text2" w:themeShade="BF"/>
          <w:sz w:val="20"/>
          <w:szCs w:val="20"/>
        </w:rPr>
        <w:t>o</w:t>
      </w:r>
      <w:r w:rsidRPr="000F583A">
        <w:rPr>
          <w:rFonts w:ascii="Arial" w:hAnsi="Arial" w:cs="Arial"/>
          <w:color w:val="17365D" w:themeColor="text2" w:themeShade="BF"/>
          <w:sz w:val="20"/>
          <w:szCs w:val="20"/>
        </w:rPr>
        <w:t>m rezultat</w:t>
      </w:r>
      <w:r w:rsidR="00734055" w:rsidRPr="000F583A">
        <w:rPr>
          <w:rFonts w:ascii="Arial" w:hAnsi="Arial" w:cs="Arial"/>
          <w:color w:val="17365D" w:themeColor="text2" w:themeShade="BF"/>
          <w:sz w:val="20"/>
          <w:szCs w:val="20"/>
        </w:rPr>
        <w:t>u</w:t>
      </w:r>
      <w:r w:rsidRPr="000F583A">
        <w:rPr>
          <w:rFonts w:ascii="Arial" w:hAnsi="Arial" w:cs="Arial"/>
          <w:color w:val="17365D" w:themeColor="text2" w:themeShade="BF"/>
          <w:sz w:val="20"/>
          <w:szCs w:val="20"/>
        </w:rPr>
        <w:t xml:space="preserve"> poslovanja</w:t>
      </w:r>
      <w:r w:rsidR="00842814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Pr="000F583A">
        <w:rPr>
          <w:rFonts w:ascii="Arial" w:hAnsi="Arial" w:cs="Arial"/>
          <w:color w:val="17365D" w:themeColor="text2" w:themeShade="BF"/>
          <w:sz w:val="20"/>
          <w:szCs w:val="20"/>
        </w:rPr>
        <w:t xml:space="preserve"> imaju poduzetnici sa sjedištem u Urbanoj aglomeraciji Zagreb</w:t>
      </w:r>
      <w:r w:rsidR="00EF25E7" w:rsidRPr="000F583A">
        <w:rPr>
          <w:rFonts w:ascii="Arial" w:hAnsi="Arial" w:cs="Arial"/>
          <w:color w:val="17365D" w:themeColor="text2" w:themeShade="BF"/>
          <w:sz w:val="20"/>
          <w:szCs w:val="20"/>
        </w:rPr>
        <w:t xml:space="preserve"> (</w:t>
      </w:r>
      <w:r w:rsidR="00B1450D">
        <w:rPr>
          <w:rFonts w:ascii="Arial" w:hAnsi="Arial" w:cs="Arial"/>
          <w:color w:val="17365D" w:themeColor="text2" w:themeShade="BF"/>
          <w:sz w:val="20"/>
          <w:szCs w:val="20"/>
        </w:rPr>
        <w:t>6</w:t>
      </w:r>
      <w:r w:rsidR="00842814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="00B1450D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="00842814">
        <w:rPr>
          <w:rFonts w:ascii="Arial" w:hAnsi="Arial" w:cs="Arial"/>
          <w:color w:val="17365D" w:themeColor="text2" w:themeShade="BF"/>
          <w:sz w:val="20"/>
          <w:szCs w:val="20"/>
        </w:rPr>
        <w:t>4</w:t>
      </w:r>
      <w:r w:rsidR="00EF25E7" w:rsidRPr="000F583A">
        <w:rPr>
          <w:rFonts w:ascii="Arial" w:hAnsi="Arial" w:cs="Arial"/>
          <w:color w:val="17365D" w:themeColor="text2" w:themeShade="BF"/>
          <w:sz w:val="20"/>
          <w:szCs w:val="20"/>
        </w:rPr>
        <w:t>%)</w:t>
      </w:r>
      <w:r w:rsidRPr="000F583A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A2230C" w:rsidRPr="00734055" w:rsidRDefault="000462BD" w:rsidP="00734055">
      <w:pPr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734055">
        <w:rPr>
          <w:rFonts w:ascii="Arial" w:hAnsi="Arial" w:cs="Arial"/>
          <w:color w:val="244061" w:themeColor="accent1" w:themeShade="80"/>
          <w:sz w:val="20"/>
          <w:szCs w:val="20"/>
        </w:rPr>
        <w:t>Ukup</w:t>
      </w:r>
      <w:r w:rsidR="006C48AC">
        <w:rPr>
          <w:rFonts w:ascii="Arial" w:hAnsi="Arial" w:cs="Arial"/>
          <w:color w:val="244061" w:themeColor="accent1" w:themeShade="80"/>
          <w:sz w:val="20"/>
          <w:szCs w:val="20"/>
        </w:rPr>
        <w:t>ni</w:t>
      </w:r>
      <w:r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prihod</w:t>
      </w:r>
      <w:r w:rsidR="006C48AC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koj</w:t>
      </w:r>
      <w:r w:rsidR="006C48AC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61114">
        <w:rPr>
          <w:rFonts w:ascii="Arial" w:hAnsi="Arial" w:cs="Arial"/>
          <w:color w:val="244061" w:themeColor="accent1" w:themeShade="80"/>
          <w:sz w:val="20"/>
          <w:szCs w:val="20"/>
        </w:rPr>
        <w:t xml:space="preserve">su </w:t>
      </w:r>
      <w:r w:rsidR="00F61114" w:rsidRPr="004878D6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poduzetnici sa sjedištem na području četiri urbane aglomeracije </w:t>
      </w:r>
      <w:r w:rsidR="00F61114">
        <w:rPr>
          <w:rFonts w:ascii="Arial" w:hAnsi="Arial" w:cs="Arial"/>
          <w:color w:val="244061" w:themeColor="accent1" w:themeShade="80"/>
          <w:sz w:val="20"/>
          <w:szCs w:val="20"/>
        </w:rPr>
        <w:t>ostvarili</w:t>
      </w:r>
      <w:r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u </w:t>
      </w:r>
      <w:r w:rsidR="00A511D3" w:rsidRPr="00734055">
        <w:rPr>
          <w:rFonts w:ascii="Arial" w:hAnsi="Arial" w:cs="Arial"/>
          <w:color w:val="244061" w:themeColor="accent1" w:themeShade="80"/>
          <w:sz w:val="20"/>
          <w:szCs w:val="20"/>
        </w:rPr>
        <w:t>20</w:t>
      </w:r>
      <w:r w:rsidR="009667EE" w:rsidRPr="00734055">
        <w:rPr>
          <w:rFonts w:ascii="Arial" w:hAnsi="Arial" w:cs="Arial"/>
          <w:color w:val="244061" w:themeColor="accent1" w:themeShade="80"/>
          <w:sz w:val="20"/>
          <w:szCs w:val="20"/>
        </w:rPr>
        <w:t>20</w:t>
      </w:r>
      <w:r w:rsidRPr="00734055">
        <w:rPr>
          <w:rFonts w:ascii="Arial" w:hAnsi="Arial" w:cs="Arial"/>
          <w:color w:val="244061" w:themeColor="accent1" w:themeShade="80"/>
          <w:sz w:val="20"/>
          <w:szCs w:val="20"/>
        </w:rPr>
        <w:t>. godini iznosi</w:t>
      </w:r>
      <w:r w:rsidR="006C48AC">
        <w:rPr>
          <w:rFonts w:ascii="Arial" w:hAnsi="Arial" w:cs="Arial"/>
          <w:color w:val="244061" w:themeColor="accent1" w:themeShade="80"/>
          <w:sz w:val="20"/>
          <w:szCs w:val="20"/>
        </w:rPr>
        <w:t>li su</w:t>
      </w:r>
      <w:r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734055" w:rsidRPr="00734055">
        <w:rPr>
          <w:rFonts w:ascii="Arial" w:hAnsi="Arial" w:cs="Arial"/>
          <w:color w:val="244061" w:themeColor="accent1" w:themeShade="80"/>
          <w:sz w:val="20"/>
          <w:szCs w:val="20"/>
        </w:rPr>
        <w:t>512,3</w:t>
      </w:r>
      <w:r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734055" w:rsidRPr="00734055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kuna, što je </w:t>
      </w:r>
      <w:r w:rsidR="00734055" w:rsidRPr="00734055">
        <w:rPr>
          <w:rFonts w:ascii="Arial" w:hAnsi="Arial" w:cs="Arial"/>
          <w:color w:val="244061" w:themeColor="accent1" w:themeShade="80"/>
          <w:sz w:val="20"/>
          <w:szCs w:val="20"/>
        </w:rPr>
        <w:t>smanjenje</w:t>
      </w:r>
      <w:r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od </w:t>
      </w:r>
      <w:r w:rsidR="00734055" w:rsidRPr="00734055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="004878D6" w:rsidRPr="00734055">
        <w:rPr>
          <w:rFonts w:ascii="Arial" w:hAnsi="Arial" w:cs="Arial"/>
          <w:color w:val="244061" w:themeColor="accent1" w:themeShade="80"/>
          <w:sz w:val="20"/>
          <w:szCs w:val="20"/>
        </w:rPr>
        <w:t>,5</w:t>
      </w:r>
      <w:r w:rsidRPr="00734055">
        <w:rPr>
          <w:rFonts w:ascii="Arial" w:hAnsi="Arial" w:cs="Arial"/>
          <w:color w:val="244061" w:themeColor="accent1" w:themeShade="80"/>
          <w:sz w:val="20"/>
          <w:szCs w:val="20"/>
        </w:rPr>
        <w:t>% u odnosu na prethodnu poslovnu godinu</w:t>
      </w:r>
      <w:r w:rsidR="00DF45DF"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i čini udio </w:t>
      </w:r>
      <w:r w:rsidR="000249D2"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od </w:t>
      </w:r>
      <w:r w:rsidR="00734055" w:rsidRPr="00734055">
        <w:rPr>
          <w:rFonts w:ascii="Arial" w:hAnsi="Arial" w:cs="Arial"/>
          <w:color w:val="244061" w:themeColor="accent1" w:themeShade="80"/>
          <w:sz w:val="20"/>
          <w:szCs w:val="20"/>
        </w:rPr>
        <w:t>68,9</w:t>
      </w:r>
      <w:r w:rsidR="000249D2" w:rsidRPr="00734055">
        <w:rPr>
          <w:rFonts w:ascii="Arial" w:hAnsi="Arial" w:cs="Arial"/>
          <w:color w:val="244061" w:themeColor="accent1" w:themeShade="80"/>
          <w:sz w:val="20"/>
          <w:szCs w:val="20"/>
        </w:rPr>
        <w:t>% u ukupnim prihodim</w:t>
      </w:r>
      <w:r w:rsidR="00974336" w:rsidRPr="00734055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0249D2"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poduzetnika na razini RH</w:t>
      </w:r>
      <w:r w:rsidR="00DF45DF"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734055" w:rsidRPr="00734055">
        <w:rPr>
          <w:rFonts w:ascii="Arial" w:hAnsi="Arial" w:cs="Arial"/>
          <w:color w:val="244061" w:themeColor="accent1" w:themeShade="80"/>
          <w:sz w:val="20"/>
          <w:szCs w:val="20"/>
        </w:rPr>
        <w:t>743,8</w:t>
      </w:r>
      <w:r w:rsidR="00DF45DF"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734055" w:rsidRPr="00734055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DF45DF"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kuna)</w:t>
      </w:r>
      <w:r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A2230C"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Poduzetnici s područja urbanih aglomeracija u </w:t>
      </w:r>
      <w:r w:rsidR="00A511D3" w:rsidRPr="00734055">
        <w:rPr>
          <w:rFonts w:ascii="Arial" w:hAnsi="Arial" w:cs="Arial"/>
          <w:color w:val="244061" w:themeColor="accent1" w:themeShade="80"/>
          <w:sz w:val="20"/>
          <w:szCs w:val="20"/>
        </w:rPr>
        <w:t>20</w:t>
      </w:r>
      <w:r w:rsidR="00734055">
        <w:rPr>
          <w:rFonts w:ascii="Arial" w:hAnsi="Arial" w:cs="Arial"/>
          <w:color w:val="244061" w:themeColor="accent1" w:themeShade="80"/>
          <w:sz w:val="20"/>
          <w:szCs w:val="20"/>
        </w:rPr>
        <w:t>20</w:t>
      </w:r>
      <w:r w:rsidR="003B0610" w:rsidRPr="00734055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A2230C"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god</w:t>
      </w:r>
      <w:r w:rsidR="00380181" w:rsidRPr="00734055">
        <w:rPr>
          <w:rFonts w:ascii="Arial" w:hAnsi="Arial" w:cs="Arial"/>
          <w:color w:val="244061" w:themeColor="accent1" w:themeShade="80"/>
          <w:sz w:val="20"/>
          <w:szCs w:val="20"/>
        </w:rPr>
        <w:t>ini</w:t>
      </w:r>
      <w:r w:rsidR="00A2230C"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iskazali su </w:t>
      </w:r>
      <w:r w:rsidR="00380181"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dobit razdoblja u iznosu od </w:t>
      </w:r>
      <w:r w:rsidR="00734055" w:rsidRPr="00734055">
        <w:rPr>
          <w:rFonts w:ascii="Arial" w:hAnsi="Arial" w:cs="Arial"/>
          <w:color w:val="244061" w:themeColor="accent1" w:themeShade="80"/>
          <w:sz w:val="20"/>
          <w:szCs w:val="20"/>
        </w:rPr>
        <w:t>32,5</w:t>
      </w:r>
      <w:r w:rsidR="00380181"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milijardi kuna, što je </w:t>
      </w:r>
      <w:r w:rsidR="00734055" w:rsidRPr="00734055">
        <w:rPr>
          <w:rFonts w:ascii="Arial" w:hAnsi="Arial" w:cs="Arial"/>
          <w:color w:val="244061" w:themeColor="accent1" w:themeShade="80"/>
          <w:sz w:val="20"/>
          <w:szCs w:val="20"/>
        </w:rPr>
        <w:t>4,4</w:t>
      </w:r>
      <w:r w:rsidR="00380181"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% </w:t>
      </w:r>
      <w:r w:rsidR="00734055" w:rsidRPr="00734055">
        <w:rPr>
          <w:rFonts w:ascii="Arial" w:hAnsi="Arial" w:cs="Arial"/>
          <w:color w:val="244061" w:themeColor="accent1" w:themeShade="80"/>
          <w:sz w:val="20"/>
          <w:szCs w:val="20"/>
        </w:rPr>
        <w:t>manje</w:t>
      </w:r>
      <w:r w:rsidR="00380181"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u odnosu na </w:t>
      </w:r>
      <w:r w:rsidR="00734055"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2019. </w:t>
      </w:r>
      <w:r w:rsidR="00380181" w:rsidRPr="00734055">
        <w:rPr>
          <w:rFonts w:ascii="Arial" w:hAnsi="Arial" w:cs="Arial"/>
          <w:color w:val="244061" w:themeColor="accent1" w:themeShade="80"/>
          <w:sz w:val="20"/>
          <w:szCs w:val="20"/>
        </w:rPr>
        <w:t>godinu (</w:t>
      </w:r>
      <w:r w:rsidR="00734055" w:rsidRPr="00734055">
        <w:rPr>
          <w:rFonts w:ascii="Arial" w:hAnsi="Arial" w:cs="Arial"/>
          <w:color w:val="244061" w:themeColor="accent1" w:themeShade="80"/>
          <w:sz w:val="20"/>
          <w:szCs w:val="20"/>
        </w:rPr>
        <w:t>33,9</w:t>
      </w:r>
      <w:r w:rsidR="00380181"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734055" w:rsidRPr="00734055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380181"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kuna</w:t>
      </w:r>
      <w:r w:rsidR="00B1450D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F61114">
        <w:rPr>
          <w:rFonts w:ascii="Arial" w:hAnsi="Arial" w:cs="Arial"/>
          <w:color w:val="244061" w:themeColor="accent1" w:themeShade="80"/>
          <w:sz w:val="20"/>
          <w:szCs w:val="20"/>
        </w:rPr>
        <w:t xml:space="preserve"> i g</w:t>
      </w:r>
      <w:r w:rsidR="00A2230C"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ubitak razdoblja </w:t>
      </w:r>
      <w:r w:rsidR="00F61114">
        <w:rPr>
          <w:rFonts w:ascii="Arial" w:hAnsi="Arial" w:cs="Arial"/>
          <w:color w:val="244061" w:themeColor="accent1" w:themeShade="80"/>
          <w:sz w:val="20"/>
          <w:szCs w:val="20"/>
        </w:rPr>
        <w:t>u iznosu od</w:t>
      </w:r>
      <w:r w:rsidR="00A2230C"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1450D">
        <w:rPr>
          <w:rFonts w:ascii="Arial" w:hAnsi="Arial" w:cs="Arial"/>
          <w:color w:val="244061" w:themeColor="accent1" w:themeShade="80"/>
          <w:sz w:val="20"/>
          <w:szCs w:val="20"/>
        </w:rPr>
        <w:t>16,3</w:t>
      </w:r>
      <w:r w:rsidR="00A2230C"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B1450D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="004878D6"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A2230C" w:rsidRPr="00734055">
        <w:rPr>
          <w:rFonts w:ascii="Arial" w:hAnsi="Arial" w:cs="Arial"/>
          <w:color w:val="244061" w:themeColor="accent1" w:themeShade="80"/>
          <w:sz w:val="20"/>
          <w:szCs w:val="20"/>
        </w:rPr>
        <w:t>kuna</w:t>
      </w:r>
      <w:r w:rsidR="00D0221F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A2230C"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što je </w:t>
      </w:r>
      <w:r w:rsidR="00B1450D">
        <w:rPr>
          <w:rFonts w:ascii="Arial" w:hAnsi="Arial" w:cs="Arial"/>
          <w:color w:val="244061" w:themeColor="accent1" w:themeShade="80"/>
          <w:sz w:val="20"/>
          <w:szCs w:val="20"/>
        </w:rPr>
        <w:t>45,4</w:t>
      </w:r>
      <w:r w:rsidR="004344C5" w:rsidRPr="00734055">
        <w:rPr>
          <w:rFonts w:ascii="Arial" w:hAnsi="Arial" w:cs="Arial"/>
          <w:color w:val="244061" w:themeColor="accent1" w:themeShade="80"/>
          <w:sz w:val="20"/>
          <w:szCs w:val="20"/>
        </w:rPr>
        <w:t>%</w:t>
      </w:r>
      <w:r w:rsidR="00A2230C"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8034B9" w:rsidRPr="00734055">
        <w:rPr>
          <w:rFonts w:ascii="Arial" w:hAnsi="Arial" w:cs="Arial"/>
          <w:color w:val="244061" w:themeColor="accent1" w:themeShade="80"/>
          <w:sz w:val="20"/>
          <w:szCs w:val="20"/>
        </w:rPr>
        <w:t>više</w:t>
      </w:r>
      <w:r w:rsidR="004344C5" w:rsidRPr="00734055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A2230C" w:rsidRPr="00734055">
        <w:rPr>
          <w:rFonts w:ascii="Arial" w:hAnsi="Arial" w:cs="Arial"/>
          <w:color w:val="244061" w:themeColor="accent1" w:themeShade="80"/>
          <w:sz w:val="20"/>
          <w:szCs w:val="20"/>
        </w:rPr>
        <w:t>u odnosu na prethodno razdoblje (</w:t>
      </w:r>
      <w:r w:rsidR="00B1450D">
        <w:rPr>
          <w:rFonts w:ascii="Arial" w:hAnsi="Arial" w:cs="Arial"/>
          <w:color w:val="244061" w:themeColor="accent1" w:themeShade="80"/>
          <w:sz w:val="20"/>
          <w:szCs w:val="20"/>
        </w:rPr>
        <w:t>11,2 milijard</w:t>
      </w:r>
      <w:r w:rsidR="00EC548A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="006C48A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A2230C" w:rsidRPr="00734055">
        <w:rPr>
          <w:rFonts w:ascii="Arial" w:hAnsi="Arial" w:cs="Arial"/>
          <w:color w:val="244061" w:themeColor="accent1" w:themeShade="80"/>
          <w:sz w:val="20"/>
          <w:szCs w:val="20"/>
        </w:rPr>
        <w:t>kn).</w:t>
      </w:r>
    </w:p>
    <w:p w:rsidR="004946AC" w:rsidRPr="009667EE" w:rsidRDefault="004946AC" w:rsidP="006237F5">
      <w:pPr>
        <w:widowControl w:val="0"/>
        <w:tabs>
          <w:tab w:val="left" w:pos="1134"/>
          <w:tab w:val="center" w:pos="5812"/>
        </w:tabs>
        <w:spacing w:before="120" w:after="40" w:line="240" w:lineRule="auto"/>
        <w:ind w:left="1134" w:hanging="1134"/>
        <w:rPr>
          <w:rFonts w:ascii="Arial" w:eastAsia="Calibri" w:hAnsi="Arial" w:cs="Arial"/>
          <w:i/>
          <w:color w:val="244061" w:themeColor="accent1" w:themeShade="80"/>
          <w:sz w:val="16"/>
          <w:szCs w:val="18"/>
        </w:rPr>
      </w:pPr>
      <w:r w:rsidRPr="00734055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Tablica </w:t>
      </w:r>
      <w:r w:rsidR="006C39DD" w:rsidRPr="00734055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1</w:t>
      </w:r>
      <w:r w:rsidRPr="00734055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.</w:t>
      </w:r>
      <w:r w:rsidRPr="00734055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ab/>
        <w:t xml:space="preserve">Osnovni financijski </w:t>
      </w:r>
      <w:r w:rsidR="00373DF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rezultati</w:t>
      </w:r>
      <w:r w:rsidRPr="00CE007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poduzetnika </w:t>
      </w:r>
      <w:r w:rsidR="0043359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sa sjedištem </w:t>
      </w:r>
      <w:r w:rsidRPr="00CE007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na području </w:t>
      </w:r>
      <w:r w:rsidR="0043359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</w:t>
      </w:r>
      <w:r w:rsidR="00E5410B" w:rsidRPr="00CE007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rbanih aglomeracija </w:t>
      </w:r>
      <w:r w:rsidR="00E339DF" w:rsidRPr="00CE007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 20</w:t>
      </w:r>
      <w:r w:rsidR="009667E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20</w:t>
      </w:r>
      <w:r w:rsidRPr="00CE007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 godini</w:t>
      </w:r>
      <w:r w:rsidR="0043359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43359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Pr="009667EE">
        <w:rPr>
          <w:rFonts w:ascii="Arial" w:eastAsia="Calibri" w:hAnsi="Arial" w:cs="Arial"/>
          <w:i/>
          <w:color w:val="244061" w:themeColor="accent1" w:themeShade="80"/>
          <w:sz w:val="16"/>
          <w:szCs w:val="18"/>
        </w:rPr>
        <w:t>(iznosi u tisućama kuna, prosječne plaće u kunama)</w:t>
      </w: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3067"/>
        <w:gridCol w:w="1079"/>
        <w:gridCol w:w="1079"/>
        <w:gridCol w:w="1079"/>
        <w:gridCol w:w="1194"/>
        <w:gridCol w:w="1258"/>
        <w:gridCol w:w="1201"/>
      </w:tblGrid>
      <w:tr w:rsidR="003C6060" w:rsidRPr="00984845" w:rsidTr="003D2A62">
        <w:trPr>
          <w:trHeight w:val="274"/>
          <w:tblHeader/>
          <w:jc w:val="center"/>
        </w:trPr>
        <w:tc>
          <w:tcPr>
            <w:tcW w:w="3067" w:type="dxa"/>
            <w:vMerge w:val="restart"/>
            <w:tcBorders>
              <w:top w:val="single" w:sz="4" w:space="0" w:color="FFFFFF"/>
              <w:left w:val="nil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3C6060" w:rsidRPr="004946AC" w:rsidRDefault="003C6060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bookmarkStart w:id="0" w:name="OLE_LINK1"/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4431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3C6060" w:rsidRPr="004946AC" w:rsidRDefault="003C6060" w:rsidP="00520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Urbana aglomeracija</w:t>
            </w:r>
          </w:p>
        </w:tc>
        <w:tc>
          <w:tcPr>
            <w:tcW w:w="1258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3C6060" w:rsidRDefault="003C6060" w:rsidP="006C60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610A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Ukupno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UA</w:t>
            </w:r>
          </w:p>
        </w:tc>
        <w:tc>
          <w:tcPr>
            <w:tcW w:w="1201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3C6060" w:rsidRDefault="003C6060" w:rsidP="00433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Ukupno RH</w:t>
            </w:r>
          </w:p>
        </w:tc>
      </w:tr>
      <w:tr w:rsidR="003C6060" w:rsidRPr="00984845" w:rsidTr="003D2A62">
        <w:trPr>
          <w:trHeight w:val="274"/>
          <w:tblHeader/>
          <w:jc w:val="center"/>
        </w:trPr>
        <w:tc>
          <w:tcPr>
            <w:tcW w:w="3067" w:type="dxa"/>
            <w:vMerge/>
            <w:tcBorders>
              <w:left w:val="nil"/>
              <w:bottom w:val="single" w:sz="6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3C6060" w:rsidRPr="004946AC" w:rsidRDefault="003C6060" w:rsidP="004946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6060" w:rsidRPr="004946AC" w:rsidRDefault="003C6060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10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6060" w:rsidRPr="004946AC" w:rsidRDefault="003C6060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Rijeka</w:t>
            </w:r>
          </w:p>
        </w:tc>
        <w:tc>
          <w:tcPr>
            <w:tcW w:w="10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3C6060" w:rsidRPr="004946AC" w:rsidRDefault="003C6060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Split</w:t>
            </w:r>
          </w:p>
        </w:tc>
        <w:tc>
          <w:tcPr>
            <w:tcW w:w="11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3C6060" w:rsidRPr="004946AC" w:rsidRDefault="003C6060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1258" w:type="dxa"/>
            <w:vMerge/>
            <w:tcBorders>
              <w:left w:val="single" w:sz="4" w:space="0" w:color="FFFFFF"/>
              <w:bottom w:val="single" w:sz="6" w:space="0" w:color="FFFFFF" w:themeColor="background1"/>
              <w:right w:val="single" w:sz="4" w:space="0" w:color="FFFFFF"/>
            </w:tcBorders>
            <w:shd w:val="clear" w:color="000000" w:fill="003366"/>
          </w:tcPr>
          <w:p w:rsidR="003C6060" w:rsidRPr="004946AC" w:rsidRDefault="003C6060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201" w:type="dxa"/>
            <w:vMerge/>
            <w:tcBorders>
              <w:left w:val="single" w:sz="4" w:space="0" w:color="FFFFFF"/>
              <w:bottom w:val="single" w:sz="6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3C6060" w:rsidRPr="004946AC" w:rsidRDefault="003C6060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</w:tr>
      <w:tr w:rsidR="00C57C2F" w:rsidRPr="00984845" w:rsidTr="00893650">
        <w:trPr>
          <w:trHeight w:val="274"/>
          <w:jc w:val="center"/>
        </w:trPr>
        <w:tc>
          <w:tcPr>
            <w:tcW w:w="306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C57C2F" w:rsidRPr="00984845" w:rsidRDefault="00C57C2F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8484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07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4.476 </w:t>
            </w:r>
          </w:p>
        </w:tc>
        <w:tc>
          <w:tcPr>
            <w:tcW w:w="107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7.806 </w:t>
            </w:r>
          </w:p>
        </w:tc>
        <w:tc>
          <w:tcPr>
            <w:tcW w:w="107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11.665 </w:t>
            </w:r>
          </w:p>
        </w:tc>
        <w:tc>
          <w:tcPr>
            <w:tcW w:w="119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55.282 </w:t>
            </w:r>
          </w:p>
        </w:tc>
        <w:tc>
          <w:tcPr>
            <w:tcW w:w="125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79.229 </w:t>
            </w:r>
          </w:p>
        </w:tc>
        <w:tc>
          <w:tcPr>
            <w:tcW w:w="120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139.009 </w:t>
            </w:r>
          </w:p>
        </w:tc>
      </w:tr>
      <w:tr w:rsidR="00C57C2F" w:rsidRPr="00984845" w:rsidTr="00893650">
        <w:trPr>
          <w:trHeight w:val="274"/>
          <w:jc w:val="center"/>
        </w:trPr>
        <w:tc>
          <w:tcPr>
            <w:tcW w:w="306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C57C2F" w:rsidRPr="00984845" w:rsidRDefault="00C57C2F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8484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07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30.930 </w:t>
            </w:r>
          </w:p>
        </w:tc>
        <w:tc>
          <w:tcPr>
            <w:tcW w:w="107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40.934 </w:t>
            </w:r>
          </w:p>
        </w:tc>
        <w:tc>
          <w:tcPr>
            <w:tcW w:w="107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63.481 </w:t>
            </w:r>
          </w:p>
        </w:tc>
        <w:tc>
          <w:tcPr>
            <w:tcW w:w="119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430.965 </w:t>
            </w:r>
          </w:p>
        </w:tc>
        <w:tc>
          <w:tcPr>
            <w:tcW w:w="125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566.310 </w:t>
            </w:r>
          </w:p>
        </w:tc>
        <w:tc>
          <w:tcPr>
            <w:tcW w:w="120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947.874 </w:t>
            </w:r>
          </w:p>
        </w:tc>
      </w:tr>
      <w:tr w:rsidR="00C57C2F" w:rsidRPr="00984845" w:rsidTr="00893650">
        <w:trPr>
          <w:trHeight w:val="274"/>
          <w:jc w:val="center"/>
        </w:trPr>
        <w:tc>
          <w:tcPr>
            <w:tcW w:w="306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C57C2F" w:rsidRPr="00984845" w:rsidRDefault="00C57C2F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8484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07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21.659.591 </w:t>
            </w:r>
          </w:p>
        </w:tc>
        <w:tc>
          <w:tcPr>
            <w:tcW w:w="107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25.744.978 </w:t>
            </w:r>
          </w:p>
        </w:tc>
        <w:tc>
          <w:tcPr>
            <w:tcW w:w="107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40.488.720 </w:t>
            </w:r>
          </w:p>
        </w:tc>
        <w:tc>
          <w:tcPr>
            <w:tcW w:w="119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424.382.241 </w:t>
            </w:r>
          </w:p>
        </w:tc>
        <w:tc>
          <w:tcPr>
            <w:tcW w:w="125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512.275.530 </w:t>
            </w:r>
          </w:p>
        </w:tc>
        <w:tc>
          <w:tcPr>
            <w:tcW w:w="120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743.841.185 </w:t>
            </w:r>
          </w:p>
        </w:tc>
      </w:tr>
      <w:tr w:rsidR="00C57C2F" w:rsidRPr="00984845" w:rsidTr="00893650">
        <w:trPr>
          <w:trHeight w:val="274"/>
          <w:jc w:val="center"/>
        </w:trPr>
        <w:tc>
          <w:tcPr>
            <w:tcW w:w="306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C57C2F" w:rsidRPr="00984845" w:rsidRDefault="00C57C2F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8484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07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20.682.487 </w:t>
            </w:r>
          </w:p>
        </w:tc>
        <w:tc>
          <w:tcPr>
            <w:tcW w:w="107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25.142.761 </w:t>
            </w:r>
          </w:p>
        </w:tc>
        <w:tc>
          <w:tcPr>
            <w:tcW w:w="107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39.490.643 </w:t>
            </w:r>
          </w:p>
        </w:tc>
        <w:tc>
          <w:tcPr>
            <w:tcW w:w="119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406.439.733 </w:t>
            </w:r>
          </w:p>
        </w:tc>
        <w:tc>
          <w:tcPr>
            <w:tcW w:w="125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491.755.624 </w:t>
            </w:r>
          </w:p>
        </w:tc>
        <w:tc>
          <w:tcPr>
            <w:tcW w:w="120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716.928.918 </w:t>
            </w:r>
          </w:p>
        </w:tc>
      </w:tr>
      <w:tr w:rsidR="00C57C2F" w:rsidRPr="00984845" w:rsidTr="00893650">
        <w:trPr>
          <w:trHeight w:val="274"/>
          <w:jc w:val="center"/>
        </w:trPr>
        <w:tc>
          <w:tcPr>
            <w:tcW w:w="3067" w:type="dxa"/>
            <w:tcBorders>
              <w:top w:val="single" w:sz="6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57C2F" w:rsidRPr="004F7B3C" w:rsidRDefault="00C57C2F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07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1.409.943 </w:t>
            </w:r>
          </w:p>
        </w:tc>
        <w:tc>
          <w:tcPr>
            <w:tcW w:w="107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1.811.998 </w:t>
            </w:r>
          </w:p>
        </w:tc>
        <w:tc>
          <w:tcPr>
            <w:tcW w:w="107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3.184.321 </w:t>
            </w:r>
          </w:p>
        </w:tc>
        <w:tc>
          <w:tcPr>
            <w:tcW w:w="1193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30.794.864 </w:t>
            </w:r>
          </w:p>
        </w:tc>
        <w:tc>
          <w:tcPr>
            <w:tcW w:w="125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37.201.126 </w:t>
            </w:r>
          </w:p>
        </w:tc>
        <w:tc>
          <w:tcPr>
            <w:tcW w:w="1201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52.546.652 </w:t>
            </w:r>
          </w:p>
        </w:tc>
      </w:tr>
      <w:tr w:rsidR="00C57C2F" w:rsidRPr="00984845" w:rsidTr="00893650">
        <w:trPr>
          <w:trHeight w:val="274"/>
          <w:jc w:val="center"/>
        </w:trPr>
        <w:tc>
          <w:tcPr>
            <w:tcW w:w="306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57C2F" w:rsidRPr="004F7B3C" w:rsidRDefault="00C57C2F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0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432.839 </w:t>
            </w:r>
          </w:p>
        </w:tc>
        <w:tc>
          <w:tcPr>
            <w:tcW w:w="10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1.209.781 </w:t>
            </w:r>
          </w:p>
        </w:tc>
        <w:tc>
          <w:tcPr>
            <w:tcW w:w="10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2.186.245 </w:t>
            </w:r>
          </w:p>
        </w:tc>
        <w:tc>
          <w:tcPr>
            <w:tcW w:w="11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12.852.355 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16.681.220 </w:t>
            </w:r>
          </w:p>
        </w:tc>
        <w:tc>
          <w:tcPr>
            <w:tcW w:w="12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25.634.385 </w:t>
            </w:r>
          </w:p>
        </w:tc>
      </w:tr>
      <w:tr w:rsidR="00C57C2F" w:rsidRPr="00984845" w:rsidTr="00893650">
        <w:trPr>
          <w:trHeight w:val="274"/>
          <w:jc w:val="center"/>
        </w:trPr>
        <w:tc>
          <w:tcPr>
            <w:tcW w:w="306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57C2F" w:rsidRPr="004F7B3C" w:rsidRDefault="00C57C2F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0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1.239.152 </w:t>
            </w:r>
          </w:p>
        </w:tc>
        <w:tc>
          <w:tcPr>
            <w:tcW w:w="10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1.580.424 </w:t>
            </w:r>
          </w:p>
        </w:tc>
        <w:tc>
          <w:tcPr>
            <w:tcW w:w="10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2.804.601 </w:t>
            </w:r>
          </w:p>
        </w:tc>
        <w:tc>
          <w:tcPr>
            <w:tcW w:w="11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26.829.407 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32.453.584 </w:t>
            </w:r>
          </w:p>
        </w:tc>
        <w:tc>
          <w:tcPr>
            <w:tcW w:w="12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45.922.062 </w:t>
            </w:r>
          </w:p>
        </w:tc>
      </w:tr>
      <w:tr w:rsidR="00C57C2F" w:rsidRPr="00037470" w:rsidTr="00893650">
        <w:trPr>
          <w:trHeight w:val="274"/>
          <w:jc w:val="center"/>
        </w:trPr>
        <w:tc>
          <w:tcPr>
            <w:tcW w:w="3067" w:type="dxa"/>
            <w:tcBorders>
              <w:top w:val="single" w:sz="4" w:space="0" w:color="BFBFBF"/>
              <w:left w:val="single" w:sz="4" w:space="0" w:color="BFBFBF"/>
              <w:bottom w:val="single" w:sz="12" w:space="0" w:color="17365D" w:themeColor="text2" w:themeShade="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57C2F" w:rsidRPr="004F7B3C" w:rsidRDefault="00C57C2F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0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17365D" w:themeColor="text2" w:themeShade="B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435.074 </w:t>
            </w:r>
          </w:p>
        </w:tc>
        <w:tc>
          <w:tcPr>
            <w:tcW w:w="10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17365D" w:themeColor="text2" w:themeShade="B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1.180.633 </w:t>
            </w:r>
          </w:p>
        </w:tc>
        <w:tc>
          <w:tcPr>
            <w:tcW w:w="10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17365D" w:themeColor="text2" w:themeShade="B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2.172.995 </w:t>
            </w:r>
          </w:p>
        </w:tc>
        <w:tc>
          <w:tcPr>
            <w:tcW w:w="11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17365D" w:themeColor="text2" w:themeShade="BF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12.491.405 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17365D" w:themeColor="text2" w:themeShade="BF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16.280.108 </w:t>
            </w:r>
          </w:p>
        </w:tc>
        <w:tc>
          <w:tcPr>
            <w:tcW w:w="12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17365D" w:themeColor="text2" w:themeShade="BF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24.951.973 </w:t>
            </w:r>
          </w:p>
        </w:tc>
      </w:tr>
      <w:tr w:rsidR="00C57C2F" w:rsidRPr="00984845" w:rsidTr="00893650">
        <w:trPr>
          <w:trHeight w:val="274"/>
          <w:jc w:val="center"/>
        </w:trPr>
        <w:tc>
          <w:tcPr>
            <w:tcW w:w="3067" w:type="dxa"/>
            <w:tcBorders>
              <w:top w:val="single" w:sz="12" w:space="0" w:color="17365D" w:themeColor="text2" w:themeShade="BF"/>
              <w:left w:val="single" w:sz="12" w:space="0" w:color="17365D" w:themeColor="text2" w:themeShade="BF"/>
              <w:bottom w:val="single" w:sz="12" w:space="0" w:color="17365D" w:themeColor="text2" w:themeShade="BF"/>
            </w:tcBorders>
            <w:shd w:val="clear" w:color="auto" w:fill="auto"/>
            <w:noWrap/>
            <w:vAlign w:val="center"/>
            <w:hideMark/>
          </w:tcPr>
          <w:p w:rsidR="00C57C2F" w:rsidRPr="004741D1" w:rsidRDefault="00C57C2F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741D1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Konsolidirani fin</w:t>
            </w: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4741D1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 rezultat </w:t>
            </w:r>
          </w:p>
        </w:tc>
        <w:tc>
          <w:tcPr>
            <w:tcW w:w="1079" w:type="dxa"/>
            <w:tcBorders>
              <w:top w:val="single" w:sz="12" w:space="0" w:color="17365D" w:themeColor="text2" w:themeShade="BF"/>
              <w:bottom w:val="single" w:sz="12" w:space="0" w:color="17365D" w:themeColor="text2" w:themeShade="BF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804.078 </w:t>
            </w:r>
          </w:p>
        </w:tc>
        <w:tc>
          <w:tcPr>
            <w:tcW w:w="1079" w:type="dxa"/>
            <w:tcBorders>
              <w:top w:val="single" w:sz="12" w:space="0" w:color="17365D" w:themeColor="text2" w:themeShade="BF"/>
              <w:bottom w:val="single" w:sz="12" w:space="0" w:color="17365D" w:themeColor="text2" w:themeShade="BF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399.791 </w:t>
            </w:r>
          </w:p>
        </w:tc>
        <w:tc>
          <w:tcPr>
            <w:tcW w:w="1079" w:type="dxa"/>
            <w:tcBorders>
              <w:top w:val="single" w:sz="12" w:space="0" w:color="17365D" w:themeColor="text2" w:themeShade="BF"/>
              <w:bottom w:val="single" w:sz="12" w:space="0" w:color="17365D" w:themeColor="text2" w:themeShade="BF"/>
            </w:tcBorders>
            <w:shd w:val="clear" w:color="000000" w:fill="DCE6F1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631.605 </w:t>
            </w:r>
          </w:p>
        </w:tc>
        <w:tc>
          <w:tcPr>
            <w:tcW w:w="1193" w:type="dxa"/>
            <w:tcBorders>
              <w:top w:val="single" w:sz="12" w:space="0" w:color="17365D" w:themeColor="text2" w:themeShade="BF"/>
              <w:bottom w:val="single" w:sz="12" w:space="0" w:color="17365D" w:themeColor="text2" w:themeShade="BF"/>
            </w:tcBorders>
            <w:shd w:val="clear" w:color="auto" w:fill="DBE5F1" w:themeFill="accent1" w:themeFillTint="33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14.338.002 </w:t>
            </w:r>
          </w:p>
        </w:tc>
        <w:tc>
          <w:tcPr>
            <w:tcW w:w="1258" w:type="dxa"/>
            <w:tcBorders>
              <w:top w:val="single" w:sz="12" w:space="0" w:color="17365D" w:themeColor="text2" w:themeShade="BF"/>
              <w:bottom w:val="single" w:sz="12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16.173.477 </w:t>
            </w:r>
          </w:p>
        </w:tc>
        <w:tc>
          <w:tcPr>
            <w:tcW w:w="1201" w:type="dxa"/>
            <w:tcBorders>
              <w:top w:val="single" w:sz="12" w:space="0" w:color="17365D" w:themeColor="text2" w:themeShade="BF"/>
              <w:bottom w:val="single" w:sz="12" w:space="0" w:color="17365D" w:themeColor="text2" w:themeShade="BF"/>
              <w:right w:val="single" w:sz="12" w:space="0" w:color="17365D" w:themeColor="text2" w:themeShade="BF"/>
            </w:tcBorders>
            <w:shd w:val="clear" w:color="auto" w:fill="BFBFBF" w:themeFill="background1" w:themeFillShade="BF"/>
            <w:noWrap/>
            <w:vAlign w:val="center"/>
          </w:tcPr>
          <w:p w:rsidR="00C57C2F" w:rsidRPr="00C57C2F" w:rsidRDefault="00C57C2F" w:rsidP="00C57C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20.970.089 </w:t>
            </w:r>
          </w:p>
        </w:tc>
      </w:tr>
      <w:tr w:rsidR="00C57C2F" w:rsidRPr="00984845" w:rsidTr="00893650">
        <w:trPr>
          <w:trHeight w:val="274"/>
          <w:jc w:val="center"/>
        </w:trPr>
        <w:tc>
          <w:tcPr>
            <w:tcW w:w="3067" w:type="dxa"/>
            <w:tcBorders>
              <w:top w:val="single" w:sz="12" w:space="0" w:color="17365D" w:themeColor="text2" w:themeShade="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57C2F" w:rsidRPr="004F7B3C" w:rsidRDefault="00C57C2F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079" w:type="dxa"/>
            <w:tcBorders>
              <w:top w:val="single" w:sz="12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73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4.513.052 </w:t>
            </w:r>
          </w:p>
        </w:tc>
        <w:tc>
          <w:tcPr>
            <w:tcW w:w="1079" w:type="dxa"/>
            <w:tcBorders>
              <w:top w:val="single" w:sz="12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73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5.135.766 </w:t>
            </w:r>
          </w:p>
        </w:tc>
        <w:tc>
          <w:tcPr>
            <w:tcW w:w="1079" w:type="dxa"/>
            <w:tcBorders>
              <w:top w:val="single" w:sz="12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73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5.648.932 </w:t>
            </w:r>
          </w:p>
        </w:tc>
        <w:tc>
          <w:tcPr>
            <w:tcW w:w="1193" w:type="dxa"/>
            <w:tcBorders>
              <w:top w:val="single" w:sz="12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57C2F" w:rsidRPr="00C57C2F" w:rsidRDefault="00C57C2F" w:rsidP="0073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64.498.002 </w:t>
            </w:r>
          </w:p>
        </w:tc>
        <w:tc>
          <w:tcPr>
            <w:tcW w:w="1258" w:type="dxa"/>
            <w:tcBorders>
              <w:top w:val="single" w:sz="12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57C2F" w:rsidRPr="00C57C2F" w:rsidRDefault="00C57C2F" w:rsidP="0073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79.795.752 </w:t>
            </w:r>
          </w:p>
        </w:tc>
        <w:tc>
          <w:tcPr>
            <w:tcW w:w="1201" w:type="dxa"/>
            <w:tcBorders>
              <w:top w:val="single" w:sz="12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57C2F" w:rsidRPr="00C57C2F" w:rsidRDefault="00C57C2F" w:rsidP="0073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140.998.570 </w:t>
            </w:r>
          </w:p>
        </w:tc>
      </w:tr>
      <w:tr w:rsidR="00C57C2F" w:rsidRPr="00984845" w:rsidTr="00893650">
        <w:trPr>
          <w:trHeight w:val="274"/>
          <w:jc w:val="center"/>
        </w:trPr>
        <w:tc>
          <w:tcPr>
            <w:tcW w:w="306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57C2F" w:rsidRPr="004F7B3C" w:rsidRDefault="00C57C2F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0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73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3.150.854 </w:t>
            </w:r>
          </w:p>
        </w:tc>
        <w:tc>
          <w:tcPr>
            <w:tcW w:w="10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73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3.042.134 </w:t>
            </w:r>
          </w:p>
        </w:tc>
        <w:tc>
          <w:tcPr>
            <w:tcW w:w="10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73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3.539.612 </w:t>
            </w:r>
          </w:p>
        </w:tc>
        <w:tc>
          <w:tcPr>
            <w:tcW w:w="11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57C2F" w:rsidRPr="00C57C2F" w:rsidRDefault="00C57C2F" w:rsidP="0073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88.610.289 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57C2F" w:rsidRPr="00C57C2F" w:rsidRDefault="00C57C2F" w:rsidP="0073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98.342.889 </w:t>
            </w:r>
          </w:p>
        </w:tc>
        <w:tc>
          <w:tcPr>
            <w:tcW w:w="12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57C2F" w:rsidRPr="00C57C2F" w:rsidRDefault="00C57C2F" w:rsidP="0073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126.418.162 </w:t>
            </w:r>
          </w:p>
        </w:tc>
      </w:tr>
      <w:tr w:rsidR="00C57C2F" w:rsidRPr="00984845" w:rsidTr="00893650">
        <w:trPr>
          <w:trHeight w:val="274"/>
          <w:jc w:val="center"/>
        </w:trPr>
        <w:tc>
          <w:tcPr>
            <w:tcW w:w="306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57C2F" w:rsidRPr="004F7B3C" w:rsidRDefault="00EC548A" w:rsidP="00EC548A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Bruto i</w:t>
            </w:r>
            <w:r w:rsidR="00C57C2F"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nvesticije 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samo </w:t>
            </w:r>
            <w:r w:rsidR="00C57C2F"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 novu dug</w:t>
            </w:r>
            <w:r w:rsidR="00C57C2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. </w:t>
            </w:r>
            <w:r w:rsidR="00C57C2F"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imovinu</w:t>
            </w:r>
          </w:p>
        </w:tc>
        <w:tc>
          <w:tcPr>
            <w:tcW w:w="10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73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730.903 </w:t>
            </w:r>
          </w:p>
        </w:tc>
        <w:tc>
          <w:tcPr>
            <w:tcW w:w="10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73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799.151 </w:t>
            </w:r>
          </w:p>
        </w:tc>
        <w:tc>
          <w:tcPr>
            <w:tcW w:w="10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73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838.922 </w:t>
            </w:r>
          </w:p>
        </w:tc>
        <w:tc>
          <w:tcPr>
            <w:tcW w:w="11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57C2F" w:rsidRPr="00C57C2F" w:rsidRDefault="00C57C2F" w:rsidP="0073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15.465.163 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57C2F" w:rsidRPr="00C57C2F" w:rsidRDefault="00C57C2F" w:rsidP="0073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17.834.139 </w:t>
            </w:r>
          </w:p>
        </w:tc>
        <w:tc>
          <w:tcPr>
            <w:tcW w:w="12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57C2F" w:rsidRPr="00C57C2F" w:rsidRDefault="00C57C2F" w:rsidP="0073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25.540.966 </w:t>
            </w:r>
          </w:p>
        </w:tc>
      </w:tr>
      <w:tr w:rsidR="00C57C2F" w:rsidRPr="00984845" w:rsidTr="00893650">
        <w:trPr>
          <w:trHeight w:val="274"/>
          <w:jc w:val="center"/>
        </w:trPr>
        <w:tc>
          <w:tcPr>
            <w:tcW w:w="306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57C2F" w:rsidRPr="004F7B3C" w:rsidRDefault="00C57C2F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Prosječ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mj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es.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neto plaća po zaposl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0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73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5.155 </w:t>
            </w:r>
          </w:p>
        </w:tc>
        <w:tc>
          <w:tcPr>
            <w:tcW w:w="10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73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5.852 </w:t>
            </w:r>
          </w:p>
        </w:tc>
        <w:tc>
          <w:tcPr>
            <w:tcW w:w="10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57C2F" w:rsidRPr="00C57C2F" w:rsidRDefault="00C57C2F" w:rsidP="0073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5.235 </w:t>
            </w:r>
          </w:p>
        </w:tc>
        <w:tc>
          <w:tcPr>
            <w:tcW w:w="11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57C2F" w:rsidRPr="00C57C2F" w:rsidRDefault="00C57C2F" w:rsidP="0073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6.796 </w:t>
            </w:r>
          </w:p>
        </w:tc>
        <w:tc>
          <w:tcPr>
            <w:tcW w:w="12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57C2F" w:rsidRPr="00C57C2F" w:rsidRDefault="00C57C2F" w:rsidP="0073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6.463 </w:t>
            </w:r>
          </w:p>
        </w:tc>
        <w:tc>
          <w:tcPr>
            <w:tcW w:w="12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57C2F" w:rsidRPr="00C57C2F" w:rsidRDefault="00C57C2F" w:rsidP="0073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C57C2F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5.971 </w:t>
            </w:r>
          </w:p>
        </w:tc>
      </w:tr>
    </w:tbl>
    <w:bookmarkEnd w:id="0"/>
    <w:p w:rsidR="003C7CCB" w:rsidRPr="004946AC" w:rsidRDefault="003C7CCB" w:rsidP="00984845">
      <w:pPr>
        <w:spacing w:before="4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="00E339D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</w:t>
      </w:r>
      <w:r w:rsidR="009667EE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20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9F219D" w:rsidRPr="00F1066A" w:rsidRDefault="009F219D" w:rsidP="00DF45DF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9D16FF">
        <w:rPr>
          <w:rFonts w:ascii="Arial" w:hAnsi="Arial" w:cs="Arial"/>
          <w:color w:val="244061" w:themeColor="accent1" w:themeShade="80"/>
          <w:sz w:val="20"/>
          <w:szCs w:val="20"/>
        </w:rPr>
        <w:lastRenderedPageBreak/>
        <w:t xml:space="preserve">Najveći je prosječan broj zaposlenih po poduzetniku </w:t>
      </w:r>
      <w:r w:rsidRPr="00295A9A">
        <w:rPr>
          <w:rFonts w:ascii="Arial" w:hAnsi="Arial" w:cs="Arial"/>
          <w:color w:val="244061" w:themeColor="accent1" w:themeShade="80"/>
          <w:sz w:val="20"/>
          <w:szCs w:val="20"/>
        </w:rPr>
        <w:t>u U</w:t>
      </w:r>
      <w:r w:rsidR="003C6060" w:rsidRPr="00295A9A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295A9A">
        <w:rPr>
          <w:rFonts w:ascii="Arial" w:hAnsi="Arial" w:cs="Arial"/>
          <w:color w:val="244061" w:themeColor="accent1" w:themeShade="80"/>
          <w:sz w:val="20"/>
          <w:szCs w:val="20"/>
        </w:rPr>
        <w:t xml:space="preserve"> Zagreb (</w:t>
      </w:r>
      <w:r w:rsidR="00893650" w:rsidRPr="00295A9A">
        <w:rPr>
          <w:rFonts w:ascii="Arial" w:hAnsi="Arial" w:cs="Arial"/>
          <w:color w:val="244061" w:themeColor="accent1" w:themeShade="80"/>
          <w:sz w:val="20"/>
          <w:szCs w:val="20"/>
        </w:rPr>
        <w:t>7,8</w:t>
      </w:r>
      <w:r w:rsidRPr="00295A9A">
        <w:rPr>
          <w:rFonts w:ascii="Arial" w:hAnsi="Arial" w:cs="Arial"/>
          <w:color w:val="244061" w:themeColor="accent1" w:themeShade="80"/>
          <w:sz w:val="20"/>
          <w:szCs w:val="20"/>
        </w:rPr>
        <w:t>), a najmanji u U</w:t>
      </w:r>
      <w:r w:rsidR="003C6060" w:rsidRPr="00295A9A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295A9A">
        <w:rPr>
          <w:rFonts w:ascii="Arial" w:hAnsi="Arial" w:cs="Arial"/>
          <w:color w:val="244061" w:themeColor="accent1" w:themeShade="80"/>
          <w:sz w:val="20"/>
          <w:szCs w:val="20"/>
        </w:rPr>
        <w:t xml:space="preserve"> Rijeka (</w:t>
      </w:r>
      <w:r w:rsidR="00CF202D" w:rsidRPr="00295A9A">
        <w:rPr>
          <w:rFonts w:ascii="Arial" w:hAnsi="Arial" w:cs="Arial"/>
          <w:color w:val="244061" w:themeColor="accent1" w:themeShade="80"/>
          <w:sz w:val="20"/>
          <w:szCs w:val="20"/>
        </w:rPr>
        <w:t>5,</w:t>
      </w:r>
      <w:r w:rsidR="00893650" w:rsidRPr="00295A9A">
        <w:rPr>
          <w:rFonts w:ascii="Arial" w:hAnsi="Arial" w:cs="Arial"/>
          <w:color w:val="244061" w:themeColor="accent1" w:themeShade="80"/>
          <w:sz w:val="20"/>
          <w:szCs w:val="20"/>
        </w:rPr>
        <w:t>2</w:t>
      </w:r>
      <w:r w:rsidRPr="00295A9A">
        <w:rPr>
          <w:rFonts w:ascii="Arial" w:hAnsi="Arial" w:cs="Arial"/>
          <w:color w:val="244061" w:themeColor="accent1" w:themeShade="80"/>
          <w:sz w:val="20"/>
          <w:szCs w:val="20"/>
        </w:rPr>
        <w:t xml:space="preserve">). Prosječan broj zaposlenih </w:t>
      </w:r>
      <w:r w:rsidR="00893650" w:rsidRPr="00295A9A">
        <w:rPr>
          <w:rFonts w:ascii="Arial" w:hAnsi="Arial" w:cs="Arial"/>
          <w:color w:val="244061" w:themeColor="accent1" w:themeShade="80"/>
          <w:sz w:val="20"/>
          <w:szCs w:val="20"/>
        </w:rPr>
        <w:t xml:space="preserve">po poduzetniku na razini </w:t>
      </w:r>
      <w:r w:rsidRPr="00295A9A">
        <w:rPr>
          <w:rFonts w:ascii="Arial" w:hAnsi="Arial" w:cs="Arial"/>
          <w:color w:val="244061" w:themeColor="accent1" w:themeShade="80"/>
          <w:sz w:val="20"/>
          <w:szCs w:val="20"/>
        </w:rPr>
        <w:t xml:space="preserve">RH </w:t>
      </w:r>
      <w:r w:rsidR="00893650" w:rsidRPr="00F1066A">
        <w:rPr>
          <w:rFonts w:ascii="Arial" w:hAnsi="Arial" w:cs="Arial"/>
          <w:color w:val="17365D" w:themeColor="text2" w:themeShade="BF"/>
          <w:sz w:val="20"/>
          <w:szCs w:val="20"/>
        </w:rPr>
        <w:t>iznosi 6,8</w:t>
      </w:r>
      <w:r w:rsidR="00EC548A">
        <w:rPr>
          <w:rFonts w:ascii="Arial" w:hAnsi="Arial" w:cs="Arial"/>
          <w:color w:val="17365D" w:themeColor="text2" w:themeShade="BF"/>
          <w:sz w:val="20"/>
          <w:szCs w:val="20"/>
        </w:rPr>
        <w:t xml:space="preserve"> u 2020. godini.</w:t>
      </w:r>
    </w:p>
    <w:p w:rsidR="00765899" w:rsidRDefault="006C39DD" w:rsidP="008277DA">
      <w:pPr>
        <w:tabs>
          <w:tab w:val="left" w:pos="567"/>
          <w:tab w:val="left" w:pos="1134"/>
        </w:tabs>
        <w:spacing w:before="180" w:after="60" w:line="240" w:lineRule="auto"/>
        <w:jc w:val="both"/>
        <w:rPr>
          <w:rFonts w:ascii="Arial" w:hAnsi="Arial" w:cs="Arial"/>
          <w:color w:val="244061" w:themeColor="accent1" w:themeShade="80"/>
          <w:sz w:val="18"/>
          <w:szCs w:val="18"/>
        </w:rPr>
      </w:pPr>
      <w:r w:rsidRPr="00E3158B">
        <w:rPr>
          <w:rFonts w:ascii="Arial" w:hAnsi="Arial" w:cs="Arial"/>
          <w:b/>
          <w:color w:val="17365D" w:themeColor="text2" w:themeShade="BF"/>
          <w:sz w:val="18"/>
          <w:szCs w:val="18"/>
        </w:rPr>
        <w:t>Tablica 2.</w:t>
      </w:r>
      <w:r w:rsidRPr="00E3158B">
        <w:rPr>
          <w:rFonts w:ascii="Arial" w:hAnsi="Arial" w:cs="Arial"/>
          <w:b/>
          <w:color w:val="17365D" w:themeColor="text2" w:themeShade="BF"/>
          <w:sz w:val="18"/>
          <w:szCs w:val="18"/>
        </w:rPr>
        <w:tab/>
      </w:r>
      <w:r w:rsidRPr="00CE0072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Pokazatelji poslovanja poduzetnika </w:t>
      </w:r>
      <w:r w:rsidR="00433592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sa sjedištem </w:t>
      </w:r>
      <w:r w:rsidRPr="00CE0072">
        <w:rPr>
          <w:rFonts w:ascii="Arial" w:hAnsi="Arial" w:cs="Arial"/>
          <w:b/>
          <w:color w:val="244061" w:themeColor="accent1" w:themeShade="80"/>
          <w:sz w:val="18"/>
          <w:szCs w:val="18"/>
        </w:rPr>
        <w:t>na područj</w:t>
      </w:r>
      <w:r w:rsidR="00E339DF" w:rsidRPr="00CE0072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u </w:t>
      </w:r>
      <w:r w:rsidR="003C6060">
        <w:rPr>
          <w:rFonts w:ascii="Arial" w:hAnsi="Arial" w:cs="Arial"/>
          <w:b/>
          <w:color w:val="244061" w:themeColor="accent1" w:themeShade="80"/>
          <w:sz w:val="18"/>
          <w:szCs w:val="18"/>
        </w:rPr>
        <w:t>u</w:t>
      </w:r>
      <w:r w:rsidR="00E339DF" w:rsidRPr="00CE0072">
        <w:rPr>
          <w:rFonts w:ascii="Arial" w:hAnsi="Arial" w:cs="Arial"/>
          <w:b/>
          <w:color w:val="244061" w:themeColor="accent1" w:themeShade="80"/>
          <w:sz w:val="18"/>
          <w:szCs w:val="18"/>
        </w:rPr>
        <w:t>rbanih aglomeracija u 20</w:t>
      </w:r>
      <w:r w:rsidR="009667EE">
        <w:rPr>
          <w:rFonts w:ascii="Arial" w:hAnsi="Arial" w:cs="Arial"/>
          <w:b/>
          <w:color w:val="244061" w:themeColor="accent1" w:themeShade="80"/>
          <w:sz w:val="18"/>
          <w:szCs w:val="18"/>
        </w:rPr>
        <w:t>20</w:t>
      </w:r>
      <w:r w:rsidRPr="00CE0072">
        <w:rPr>
          <w:rFonts w:ascii="Arial" w:hAnsi="Arial" w:cs="Arial"/>
          <w:b/>
          <w:color w:val="244061" w:themeColor="accent1" w:themeShade="80"/>
          <w:sz w:val="18"/>
          <w:szCs w:val="18"/>
        </w:rPr>
        <w:t>. godini</w:t>
      </w:r>
    </w:p>
    <w:tbl>
      <w:tblPr>
        <w:tblW w:w="9977" w:type="dxa"/>
        <w:jc w:val="center"/>
        <w:tblLayout w:type="fixed"/>
        <w:tblLook w:val="04A0" w:firstRow="1" w:lastRow="0" w:firstColumn="1" w:lastColumn="0" w:noHBand="0" w:noVBand="1"/>
      </w:tblPr>
      <w:tblGrid>
        <w:gridCol w:w="4648"/>
        <w:gridCol w:w="1020"/>
        <w:gridCol w:w="1020"/>
        <w:gridCol w:w="1020"/>
        <w:gridCol w:w="1135"/>
        <w:gridCol w:w="1134"/>
      </w:tblGrid>
      <w:tr w:rsidR="00984845" w:rsidRPr="00984845" w:rsidTr="009A7176">
        <w:trPr>
          <w:trHeight w:val="255"/>
          <w:jc w:val="center"/>
        </w:trPr>
        <w:tc>
          <w:tcPr>
            <w:tcW w:w="464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984845" w:rsidRPr="004946AC" w:rsidRDefault="00984845" w:rsidP="00B55B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4195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984845" w:rsidRPr="004946AC" w:rsidRDefault="00984845" w:rsidP="00B55B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Urbana aglomeracija 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984845" w:rsidRDefault="00984845" w:rsidP="009848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RH</w:t>
            </w:r>
          </w:p>
        </w:tc>
      </w:tr>
      <w:tr w:rsidR="00984845" w:rsidRPr="00984845" w:rsidTr="009A7176">
        <w:trPr>
          <w:trHeight w:val="255"/>
          <w:jc w:val="center"/>
        </w:trPr>
        <w:tc>
          <w:tcPr>
            <w:tcW w:w="464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BFBFBF" w:themeColor="background1" w:themeShade="BF"/>
              <w:right w:val="single" w:sz="4" w:space="0" w:color="FFFFFF"/>
            </w:tcBorders>
            <w:vAlign w:val="center"/>
            <w:hideMark/>
          </w:tcPr>
          <w:p w:rsidR="00984845" w:rsidRPr="004946AC" w:rsidRDefault="00984845" w:rsidP="00B55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984845" w:rsidRPr="004946AC" w:rsidRDefault="00984845" w:rsidP="00520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984845" w:rsidRPr="004946AC" w:rsidRDefault="00984845" w:rsidP="00416F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Rijeka 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984845" w:rsidRPr="004946AC" w:rsidRDefault="00984845" w:rsidP="00520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Split</w:t>
            </w:r>
          </w:p>
        </w:tc>
        <w:tc>
          <w:tcPr>
            <w:tcW w:w="11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984845" w:rsidRPr="004946AC" w:rsidRDefault="00984845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1134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984845" w:rsidRPr="004946AC" w:rsidRDefault="00984845" w:rsidP="00B55B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</w:tr>
      <w:tr w:rsidR="00577B2D" w:rsidRPr="00984845" w:rsidTr="009A7176">
        <w:trPr>
          <w:trHeight w:val="266"/>
          <w:jc w:val="center"/>
        </w:trPr>
        <w:tc>
          <w:tcPr>
            <w:tcW w:w="46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577B2D" w:rsidRPr="004F7B3C" w:rsidRDefault="00577B2D" w:rsidP="00984845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 po poduzetniku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577B2D" w:rsidRPr="00577B2D" w:rsidRDefault="00577B2D" w:rsidP="00577B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77B2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6,9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577B2D" w:rsidRPr="00577B2D" w:rsidRDefault="00577B2D" w:rsidP="00577B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77B2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5,2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577B2D" w:rsidRPr="00577B2D" w:rsidRDefault="00577B2D" w:rsidP="00577B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77B2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5,4</w:t>
            </w:r>
          </w:p>
        </w:tc>
        <w:tc>
          <w:tcPr>
            <w:tcW w:w="113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577B2D" w:rsidRPr="00577B2D" w:rsidRDefault="00577B2D" w:rsidP="00577B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77B2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7,8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577B2D" w:rsidRPr="001B736B" w:rsidRDefault="00577B2D" w:rsidP="00577B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6,8</w:t>
            </w:r>
          </w:p>
        </w:tc>
      </w:tr>
      <w:tr w:rsidR="00E3158B" w:rsidRPr="00984845" w:rsidTr="009A7176">
        <w:trPr>
          <w:trHeight w:val="266"/>
          <w:jc w:val="center"/>
        </w:trPr>
        <w:tc>
          <w:tcPr>
            <w:tcW w:w="46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3158B" w:rsidRPr="004F7B3C" w:rsidRDefault="00E3158B" w:rsidP="00984845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Produktivnost rada (prihod po zaposlenom u kn)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3158B" w:rsidRPr="00E3158B" w:rsidRDefault="00E3158B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700.278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3158B" w:rsidRPr="00E3158B" w:rsidRDefault="00E3158B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628.939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3158B" w:rsidRPr="00E3158B" w:rsidRDefault="00E3158B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637.808 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E3158B" w:rsidRPr="00E3158B" w:rsidRDefault="00E3158B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984.726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3158B" w:rsidRPr="00E3158B" w:rsidRDefault="00E3158B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784.747 </w:t>
            </w:r>
          </w:p>
        </w:tc>
      </w:tr>
      <w:tr w:rsidR="00E3158B" w:rsidRPr="00984845" w:rsidTr="009A7176">
        <w:trPr>
          <w:trHeight w:val="266"/>
          <w:jc w:val="center"/>
        </w:trPr>
        <w:tc>
          <w:tcPr>
            <w:tcW w:w="46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3158B" w:rsidRPr="004F7B3C" w:rsidRDefault="00E3158B" w:rsidP="00984845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Produktivnost rada (dobit/gubitak razd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po zaposl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u kn)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3158B" w:rsidRPr="00E3158B" w:rsidRDefault="00E3158B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25.997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3158B" w:rsidRPr="00E3158B" w:rsidRDefault="00E3158B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9.767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3158B" w:rsidRPr="00E3158B" w:rsidRDefault="00E3158B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9.950 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E3158B" w:rsidRPr="00E3158B" w:rsidRDefault="00E3158B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33.270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3158B" w:rsidRPr="00E3158B" w:rsidRDefault="00E3158B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22.123 </w:t>
            </w:r>
          </w:p>
        </w:tc>
      </w:tr>
      <w:tr w:rsidR="007721BD" w:rsidRPr="00984845" w:rsidTr="00E3158B">
        <w:trPr>
          <w:trHeight w:val="266"/>
          <w:jc w:val="center"/>
        </w:trPr>
        <w:tc>
          <w:tcPr>
            <w:tcW w:w="46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721BD" w:rsidRPr="004F7B3C" w:rsidRDefault="007721BD" w:rsidP="00263013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Koeficijent financijske stabilnosti (</w:t>
            </w:r>
            <w:r w:rsidRPr="00F1505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 %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721BD" w:rsidRPr="00E3158B" w:rsidRDefault="007721BD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0,97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721BD" w:rsidRPr="00E3158B" w:rsidRDefault="007721BD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1,03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721BD" w:rsidRPr="00E3158B" w:rsidRDefault="007721BD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1,15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721BD" w:rsidRPr="00E3158B" w:rsidRDefault="007721BD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0,96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721BD" w:rsidRPr="00E3158B" w:rsidRDefault="007721BD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0,98</w:t>
            </w:r>
          </w:p>
        </w:tc>
      </w:tr>
      <w:tr w:rsidR="007721BD" w:rsidRPr="00984845" w:rsidTr="00E3158B">
        <w:trPr>
          <w:trHeight w:val="266"/>
          <w:jc w:val="center"/>
        </w:trPr>
        <w:tc>
          <w:tcPr>
            <w:tcW w:w="46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721BD" w:rsidRPr="006C39DD" w:rsidRDefault="007721BD" w:rsidP="00263013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6C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Koeficijent tekuće likvidnosti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(</w:t>
            </w:r>
            <w:r w:rsidRPr="00F1505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 %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721BD" w:rsidRPr="00E3158B" w:rsidRDefault="007721BD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0,35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721BD" w:rsidRPr="00E3158B" w:rsidRDefault="007721BD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0,27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721BD" w:rsidRPr="00E3158B" w:rsidRDefault="007721BD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0,24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721BD" w:rsidRPr="00E3158B" w:rsidRDefault="007721BD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0,30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721BD" w:rsidRPr="00E3158B" w:rsidRDefault="007721BD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0,30</w:t>
            </w:r>
          </w:p>
        </w:tc>
      </w:tr>
      <w:tr w:rsidR="007721BD" w:rsidRPr="00984845" w:rsidTr="00E3158B">
        <w:trPr>
          <w:trHeight w:val="266"/>
          <w:jc w:val="center"/>
        </w:trPr>
        <w:tc>
          <w:tcPr>
            <w:tcW w:w="46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721BD" w:rsidRPr="006C6C13" w:rsidRDefault="007721BD" w:rsidP="00984845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EBIT(u tisućama kn)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721BD" w:rsidRPr="00E3158B" w:rsidRDefault="007721BD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1.047.602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721BD" w:rsidRPr="00E3158B" w:rsidRDefault="007721BD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866.522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721BD" w:rsidRPr="00E3158B" w:rsidRDefault="007721BD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1.562.855 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721BD" w:rsidRPr="00E3158B" w:rsidRDefault="007721BD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20.998.650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721BD" w:rsidRPr="00E3158B" w:rsidRDefault="007721BD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32.564.290 </w:t>
            </w:r>
          </w:p>
        </w:tc>
      </w:tr>
      <w:tr w:rsidR="007721BD" w:rsidRPr="00984845" w:rsidTr="00E3158B">
        <w:trPr>
          <w:trHeight w:val="266"/>
          <w:jc w:val="center"/>
        </w:trPr>
        <w:tc>
          <w:tcPr>
            <w:tcW w:w="46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721BD" w:rsidRPr="006C6C13" w:rsidRDefault="007721BD" w:rsidP="00984845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EBITDA (u tisućama kn)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721BD" w:rsidRPr="00E3158B" w:rsidRDefault="007721BD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2.047.850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721BD" w:rsidRPr="00E3158B" w:rsidRDefault="007721BD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2.403.464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721BD" w:rsidRPr="00E3158B" w:rsidRDefault="007721BD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3.871.672 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721BD" w:rsidRPr="00E3158B" w:rsidRDefault="007721BD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44.836.697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721BD" w:rsidRPr="00E3158B" w:rsidRDefault="007721BD" w:rsidP="00E315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3158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75.630.973 </w:t>
            </w:r>
          </w:p>
        </w:tc>
      </w:tr>
    </w:tbl>
    <w:p w:rsidR="006C39DD" w:rsidRPr="004946AC" w:rsidRDefault="006C39DD" w:rsidP="009F219D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</w:t>
      </w:r>
      <w:r w:rsidR="009667EE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20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5F5A1C" w:rsidRPr="00E3158B" w:rsidRDefault="0018415A" w:rsidP="00F1066A">
      <w:pPr>
        <w:tabs>
          <w:tab w:val="left" w:pos="567"/>
        </w:tabs>
        <w:spacing w:before="24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P</w:t>
      </w:r>
      <w:r w:rsidRPr="004A4FF3">
        <w:rPr>
          <w:rFonts w:ascii="Arial" w:hAnsi="Arial" w:cs="Arial"/>
          <w:color w:val="244061" w:themeColor="accent1" w:themeShade="80"/>
          <w:sz w:val="20"/>
          <w:szCs w:val="20"/>
        </w:rPr>
        <w:t xml:space="preserve">roduktivnost </w:t>
      </w:r>
      <w:r w:rsidR="003754DC" w:rsidRPr="003754DC">
        <w:rPr>
          <w:rFonts w:ascii="Arial" w:hAnsi="Arial" w:cs="Arial"/>
          <w:color w:val="244061" w:themeColor="accent1" w:themeShade="80"/>
          <w:sz w:val="20"/>
          <w:szCs w:val="20"/>
        </w:rPr>
        <w:t>rada mjerena iznosom</w:t>
      </w:r>
      <w:r w:rsidR="003754DC" w:rsidRPr="004A4FF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754DC">
        <w:rPr>
          <w:rFonts w:ascii="Arial" w:hAnsi="Arial" w:cs="Arial"/>
          <w:color w:val="244061" w:themeColor="accent1" w:themeShade="80"/>
          <w:sz w:val="20"/>
          <w:szCs w:val="20"/>
        </w:rPr>
        <w:t xml:space="preserve">prihoda po zaposlenom </w:t>
      </w:r>
      <w:r w:rsidRPr="004A4FF3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Pr="00392ACB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73DFA">
        <w:rPr>
          <w:rFonts w:ascii="Arial" w:hAnsi="Arial" w:cs="Arial"/>
          <w:color w:val="244061" w:themeColor="accent1" w:themeShade="80"/>
          <w:sz w:val="20"/>
          <w:szCs w:val="20"/>
        </w:rPr>
        <w:t xml:space="preserve">rbanoj </w:t>
      </w:r>
      <w:r w:rsidR="00373DFA" w:rsidRPr="00CE7751">
        <w:rPr>
          <w:rFonts w:ascii="Arial" w:hAnsi="Arial" w:cs="Arial"/>
          <w:color w:val="244061" w:themeColor="accent1" w:themeShade="80"/>
          <w:sz w:val="20"/>
          <w:szCs w:val="20"/>
        </w:rPr>
        <w:t xml:space="preserve">aglomeraciji </w:t>
      </w:r>
      <w:r w:rsidRPr="00CE7751">
        <w:rPr>
          <w:rFonts w:ascii="Arial" w:hAnsi="Arial" w:cs="Arial"/>
          <w:color w:val="244061" w:themeColor="accent1" w:themeShade="80"/>
          <w:sz w:val="20"/>
          <w:szCs w:val="20"/>
        </w:rPr>
        <w:t xml:space="preserve">Zagreb iznosila je </w:t>
      </w:r>
      <w:r w:rsidR="005C63A8">
        <w:rPr>
          <w:rFonts w:ascii="Arial" w:hAnsi="Arial" w:cs="Arial"/>
          <w:color w:val="244061" w:themeColor="accent1" w:themeShade="80"/>
          <w:sz w:val="20"/>
          <w:szCs w:val="20"/>
        </w:rPr>
        <w:t xml:space="preserve">984,7 </w:t>
      </w:r>
      <w:r w:rsidR="00263013">
        <w:rPr>
          <w:rFonts w:ascii="Arial" w:hAnsi="Arial" w:cs="Arial"/>
          <w:color w:val="244061" w:themeColor="accent1" w:themeShade="80"/>
          <w:sz w:val="20"/>
          <w:szCs w:val="20"/>
        </w:rPr>
        <w:t>tisuća</w:t>
      </w:r>
      <w:r w:rsidR="00263013" w:rsidRPr="00E3158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E3158B">
        <w:rPr>
          <w:rFonts w:ascii="Arial" w:hAnsi="Arial" w:cs="Arial"/>
          <w:color w:val="244061" w:themeColor="accent1" w:themeShade="80"/>
          <w:sz w:val="20"/>
          <w:szCs w:val="20"/>
        </w:rPr>
        <w:t xml:space="preserve">kuna </w:t>
      </w:r>
      <w:r w:rsidR="00263013" w:rsidRPr="00CE7751">
        <w:rPr>
          <w:rFonts w:ascii="Arial" w:hAnsi="Arial" w:cs="Arial"/>
          <w:color w:val="244061" w:themeColor="accent1" w:themeShade="80"/>
          <w:sz w:val="20"/>
          <w:szCs w:val="20"/>
        </w:rPr>
        <w:t>u 20</w:t>
      </w:r>
      <w:r w:rsidR="00263013">
        <w:rPr>
          <w:rFonts w:ascii="Arial" w:hAnsi="Arial" w:cs="Arial"/>
          <w:color w:val="244061" w:themeColor="accent1" w:themeShade="80"/>
          <w:sz w:val="20"/>
          <w:szCs w:val="20"/>
        </w:rPr>
        <w:t>20</w:t>
      </w:r>
      <w:r w:rsidR="00263013" w:rsidRPr="00CE7751">
        <w:rPr>
          <w:rFonts w:ascii="Arial" w:hAnsi="Arial" w:cs="Arial"/>
          <w:color w:val="244061" w:themeColor="accent1" w:themeShade="80"/>
          <w:sz w:val="20"/>
          <w:szCs w:val="20"/>
        </w:rPr>
        <w:t>. godini</w:t>
      </w:r>
      <w:r w:rsidR="00263013" w:rsidRPr="00E3158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E3158B">
        <w:rPr>
          <w:rFonts w:ascii="Arial" w:hAnsi="Arial" w:cs="Arial"/>
          <w:color w:val="244061" w:themeColor="accent1" w:themeShade="80"/>
          <w:sz w:val="20"/>
          <w:szCs w:val="20"/>
        </w:rPr>
        <w:t xml:space="preserve">i </w:t>
      </w:r>
      <w:r w:rsidR="00CB3015">
        <w:rPr>
          <w:rFonts w:ascii="Arial" w:hAnsi="Arial" w:cs="Arial"/>
          <w:color w:val="244061" w:themeColor="accent1" w:themeShade="80"/>
          <w:sz w:val="20"/>
          <w:szCs w:val="20"/>
        </w:rPr>
        <w:t xml:space="preserve">veća je </w:t>
      </w:r>
      <w:r w:rsidRPr="00E3158B">
        <w:rPr>
          <w:rFonts w:ascii="Arial" w:hAnsi="Arial" w:cs="Arial"/>
          <w:color w:val="244061" w:themeColor="accent1" w:themeShade="80"/>
          <w:sz w:val="20"/>
          <w:szCs w:val="20"/>
        </w:rPr>
        <w:t xml:space="preserve">za </w:t>
      </w:r>
      <w:r w:rsidR="005C63A8">
        <w:rPr>
          <w:rFonts w:ascii="Arial" w:hAnsi="Arial" w:cs="Arial"/>
          <w:color w:val="244061" w:themeColor="accent1" w:themeShade="80"/>
          <w:sz w:val="20"/>
          <w:szCs w:val="20"/>
        </w:rPr>
        <w:t>25,5</w:t>
      </w:r>
      <w:r w:rsidRPr="00E3158B">
        <w:rPr>
          <w:rFonts w:ascii="Arial" w:hAnsi="Arial" w:cs="Arial"/>
          <w:color w:val="244061" w:themeColor="accent1" w:themeShade="80"/>
          <w:sz w:val="20"/>
          <w:szCs w:val="20"/>
        </w:rPr>
        <w:t xml:space="preserve">% od </w:t>
      </w:r>
      <w:r w:rsidR="004F7B3C" w:rsidRPr="00E3158B">
        <w:rPr>
          <w:rFonts w:ascii="Arial" w:hAnsi="Arial" w:cs="Arial"/>
          <w:color w:val="244061" w:themeColor="accent1" w:themeShade="80"/>
          <w:sz w:val="20"/>
          <w:szCs w:val="20"/>
        </w:rPr>
        <w:t>produktivnost</w:t>
      </w:r>
      <w:r w:rsidR="00D0221F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4F7B3C" w:rsidRPr="00E3158B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poduzetnika na razini RH </w:t>
      </w:r>
      <w:r w:rsidRPr="00E3158B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E3158B" w:rsidRPr="00E3158B">
        <w:rPr>
          <w:rFonts w:ascii="Arial" w:hAnsi="Arial" w:cs="Arial"/>
          <w:color w:val="244061" w:themeColor="accent1" w:themeShade="80"/>
          <w:sz w:val="20"/>
          <w:szCs w:val="20"/>
        </w:rPr>
        <w:t xml:space="preserve">784,7 </w:t>
      </w:r>
      <w:r w:rsidR="00263013">
        <w:rPr>
          <w:rFonts w:ascii="Arial" w:hAnsi="Arial" w:cs="Arial"/>
          <w:color w:val="244061" w:themeColor="accent1" w:themeShade="80"/>
          <w:sz w:val="20"/>
          <w:szCs w:val="20"/>
        </w:rPr>
        <w:t>tisuća</w:t>
      </w:r>
      <w:r w:rsidR="00263013" w:rsidRPr="00E3158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F7B3C" w:rsidRPr="00E3158B">
        <w:rPr>
          <w:rFonts w:ascii="Arial" w:hAnsi="Arial" w:cs="Arial"/>
          <w:color w:val="244061" w:themeColor="accent1" w:themeShade="80"/>
          <w:sz w:val="20"/>
          <w:szCs w:val="20"/>
        </w:rPr>
        <w:t>kn</w:t>
      </w:r>
      <w:r w:rsidRPr="00E3158B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CB3015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0822AC" w:rsidRPr="00E3158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</w:p>
    <w:p w:rsidR="009F12A9" w:rsidRPr="000A3506" w:rsidRDefault="006325AA" w:rsidP="006325AA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0A3506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Poduzetnici s najvećim prihodom po zaposlenom na razini svake od četiri urbane aglomeracije su </w:t>
      </w:r>
      <w:r w:rsidR="00CB3015" w:rsidRPr="00CB3015">
        <w:rPr>
          <w:rFonts w:ascii="Arial" w:hAnsi="Arial" w:cs="Arial"/>
          <w:color w:val="244061" w:themeColor="accent1" w:themeShade="80"/>
          <w:sz w:val="20"/>
          <w:szCs w:val="20"/>
        </w:rPr>
        <w:t>STUDIO REVOLT d.o.o. iz Zagreba (793,1 milijun kn)</w:t>
      </w:r>
      <w:r w:rsidR="00CB3015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CB3015" w:rsidRPr="00CB3015">
        <w:t xml:space="preserve"> </w:t>
      </w:r>
      <w:r w:rsidR="00CB3015" w:rsidRPr="00CB3015">
        <w:rPr>
          <w:rFonts w:ascii="Arial" w:hAnsi="Arial" w:cs="Arial"/>
          <w:color w:val="244061" w:themeColor="accent1" w:themeShade="80"/>
          <w:sz w:val="20"/>
          <w:szCs w:val="20"/>
        </w:rPr>
        <w:t xml:space="preserve">COMPANY MARITIME ADRIATIC j.d.o.o. iz Rijeke (125,2 milijuna kn), MEJAŠI PRVI d.o.o. iz Splita (88,9 milijuna kn) i </w:t>
      </w:r>
      <w:r w:rsidR="000A3506" w:rsidRPr="000A3506">
        <w:rPr>
          <w:rFonts w:ascii="Arial" w:hAnsi="Arial" w:cs="Arial"/>
          <w:color w:val="244061" w:themeColor="accent1" w:themeShade="80"/>
          <w:sz w:val="20"/>
          <w:szCs w:val="20"/>
        </w:rPr>
        <w:t>TVORNICA ŠEĆERA OSIJEK</w:t>
      </w:r>
      <w:r w:rsidRPr="000A3506">
        <w:rPr>
          <w:rFonts w:ascii="Arial" w:hAnsi="Arial" w:cs="Arial"/>
          <w:color w:val="244061" w:themeColor="accent1" w:themeShade="80"/>
          <w:sz w:val="20"/>
          <w:szCs w:val="20"/>
        </w:rPr>
        <w:t xml:space="preserve"> iz Osijeka</w:t>
      </w:r>
      <w:r w:rsidR="001E6C9C" w:rsidRPr="000A3506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0A3506" w:rsidRPr="000A3506">
        <w:rPr>
          <w:rFonts w:ascii="Arial" w:hAnsi="Arial" w:cs="Arial"/>
          <w:color w:val="244061" w:themeColor="accent1" w:themeShade="80"/>
          <w:sz w:val="20"/>
          <w:szCs w:val="20"/>
        </w:rPr>
        <w:t>53,4</w:t>
      </w:r>
      <w:r w:rsidR="001E6C9C" w:rsidRPr="000A350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1E6C9C" w:rsidRPr="002232CB">
        <w:rPr>
          <w:rFonts w:ascii="Arial" w:hAnsi="Arial" w:cs="Arial"/>
          <w:color w:val="17365D" w:themeColor="text2" w:themeShade="BF"/>
          <w:sz w:val="20"/>
          <w:szCs w:val="20"/>
        </w:rPr>
        <w:t>mil</w:t>
      </w:r>
      <w:r w:rsidR="00184E49" w:rsidRPr="002232CB">
        <w:rPr>
          <w:rFonts w:ascii="Arial" w:hAnsi="Arial" w:cs="Arial"/>
          <w:color w:val="17365D" w:themeColor="text2" w:themeShade="BF"/>
          <w:sz w:val="20"/>
          <w:szCs w:val="20"/>
        </w:rPr>
        <w:t>ijuna</w:t>
      </w:r>
      <w:r w:rsidR="001E6C9C" w:rsidRPr="002232CB">
        <w:rPr>
          <w:rFonts w:ascii="Arial" w:hAnsi="Arial" w:cs="Arial"/>
          <w:color w:val="17365D" w:themeColor="text2" w:themeShade="BF"/>
          <w:sz w:val="20"/>
          <w:szCs w:val="20"/>
        </w:rPr>
        <w:t xml:space="preserve"> kn</w:t>
      </w:r>
      <w:r w:rsidR="00CB3015">
        <w:rPr>
          <w:rFonts w:ascii="Arial" w:hAnsi="Arial" w:cs="Arial"/>
          <w:color w:val="17365D" w:themeColor="text2" w:themeShade="BF"/>
          <w:sz w:val="20"/>
          <w:szCs w:val="20"/>
        </w:rPr>
        <w:t>).</w:t>
      </w:r>
    </w:p>
    <w:p w:rsidR="003C7CCB" w:rsidRDefault="004A4FF3" w:rsidP="004373FD">
      <w:pPr>
        <w:tabs>
          <w:tab w:val="left" w:pos="567"/>
        </w:tabs>
        <w:spacing w:before="24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F86DD5">
        <w:rPr>
          <w:rFonts w:ascii="Arial" w:hAnsi="Arial" w:cs="Arial"/>
          <w:color w:val="244061" w:themeColor="accent1" w:themeShade="80"/>
          <w:sz w:val="20"/>
          <w:szCs w:val="20"/>
        </w:rPr>
        <w:t>Produktivnost</w:t>
      </w:r>
      <w:r w:rsidR="000822AC" w:rsidRPr="00F86DD5">
        <w:rPr>
          <w:rFonts w:ascii="Arial" w:hAnsi="Arial" w:cs="Arial"/>
          <w:color w:val="244061" w:themeColor="accent1" w:themeShade="80"/>
          <w:sz w:val="20"/>
          <w:szCs w:val="20"/>
        </w:rPr>
        <w:t xml:space="preserve"> rada mjeren</w:t>
      </w:r>
      <w:r w:rsidRPr="00F86DD5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0822AC" w:rsidRPr="00F86DD5">
        <w:rPr>
          <w:rFonts w:ascii="Arial" w:hAnsi="Arial" w:cs="Arial"/>
          <w:color w:val="244061" w:themeColor="accent1" w:themeShade="80"/>
          <w:sz w:val="20"/>
          <w:szCs w:val="20"/>
        </w:rPr>
        <w:t xml:space="preserve"> iznosom </w:t>
      </w:r>
      <w:r w:rsidR="000F24C2">
        <w:rPr>
          <w:rFonts w:ascii="Arial" w:hAnsi="Arial" w:cs="Arial"/>
          <w:color w:val="244061" w:themeColor="accent1" w:themeShade="80"/>
          <w:sz w:val="20"/>
          <w:szCs w:val="20"/>
        </w:rPr>
        <w:t>neto dobiti</w:t>
      </w:r>
      <w:r w:rsidR="000822AC" w:rsidRPr="00F86DD5">
        <w:rPr>
          <w:rFonts w:ascii="Arial" w:hAnsi="Arial" w:cs="Arial"/>
          <w:color w:val="244061" w:themeColor="accent1" w:themeShade="80"/>
          <w:sz w:val="20"/>
          <w:szCs w:val="20"/>
        </w:rPr>
        <w:t xml:space="preserve"> po zaposlenom </w:t>
      </w:r>
      <w:r w:rsidR="003C6060" w:rsidRPr="00CE6C9F">
        <w:rPr>
          <w:rFonts w:ascii="Arial" w:hAnsi="Arial" w:cs="Arial"/>
          <w:color w:val="244061" w:themeColor="accent1" w:themeShade="80"/>
          <w:sz w:val="20"/>
          <w:szCs w:val="20"/>
        </w:rPr>
        <w:t xml:space="preserve">očekivano je najveća kod poduzetnika sa sjedištem na području </w:t>
      </w:r>
      <w:r w:rsidR="00F64B22" w:rsidRPr="00CE6C9F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73DFA" w:rsidRPr="00CE6C9F">
        <w:rPr>
          <w:rFonts w:ascii="Arial" w:hAnsi="Arial" w:cs="Arial"/>
          <w:color w:val="244061" w:themeColor="accent1" w:themeShade="80"/>
          <w:sz w:val="20"/>
          <w:szCs w:val="20"/>
        </w:rPr>
        <w:t xml:space="preserve">A </w:t>
      </w:r>
      <w:r w:rsidR="000822AC" w:rsidRPr="00CE6C9F">
        <w:rPr>
          <w:rFonts w:ascii="Arial" w:hAnsi="Arial" w:cs="Arial"/>
          <w:color w:val="244061" w:themeColor="accent1" w:themeShade="80"/>
          <w:sz w:val="20"/>
          <w:szCs w:val="20"/>
        </w:rPr>
        <w:t>Zagreb</w:t>
      </w:r>
      <w:r w:rsidR="00D0221F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3C6060" w:rsidRPr="00CE6C9F">
        <w:rPr>
          <w:rFonts w:ascii="Arial" w:hAnsi="Arial" w:cs="Arial"/>
          <w:color w:val="244061" w:themeColor="accent1" w:themeShade="80"/>
          <w:sz w:val="20"/>
          <w:szCs w:val="20"/>
        </w:rPr>
        <w:t xml:space="preserve"> i to </w:t>
      </w:r>
      <w:r w:rsidR="002A229F">
        <w:rPr>
          <w:rFonts w:ascii="Arial" w:hAnsi="Arial" w:cs="Arial"/>
          <w:color w:val="244061" w:themeColor="accent1" w:themeShade="80"/>
          <w:sz w:val="20"/>
          <w:szCs w:val="20"/>
        </w:rPr>
        <w:t>3,4</w:t>
      </w:r>
      <w:r w:rsidR="00B416AF" w:rsidRPr="00CE6C9F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75E07" w:rsidRPr="00CE6C9F">
        <w:rPr>
          <w:rFonts w:ascii="Arial" w:hAnsi="Arial" w:cs="Arial"/>
          <w:color w:val="244061" w:themeColor="accent1" w:themeShade="80"/>
          <w:sz w:val="20"/>
          <w:szCs w:val="20"/>
        </w:rPr>
        <w:t xml:space="preserve">puta </w:t>
      </w:r>
      <w:r w:rsidR="003C6060" w:rsidRPr="00CE6C9F">
        <w:rPr>
          <w:rFonts w:ascii="Arial" w:hAnsi="Arial" w:cs="Arial"/>
          <w:color w:val="244061" w:themeColor="accent1" w:themeShade="80"/>
          <w:sz w:val="20"/>
          <w:szCs w:val="20"/>
        </w:rPr>
        <w:t xml:space="preserve">veća </w:t>
      </w:r>
      <w:r w:rsidR="00375E07" w:rsidRPr="00CE6C9F">
        <w:rPr>
          <w:rFonts w:ascii="Arial" w:hAnsi="Arial" w:cs="Arial"/>
          <w:color w:val="244061" w:themeColor="accent1" w:themeShade="80"/>
          <w:sz w:val="20"/>
          <w:szCs w:val="20"/>
        </w:rPr>
        <w:t xml:space="preserve">u odnosu na </w:t>
      </w:r>
      <w:r w:rsidR="003C6060" w:rsidRPr="00CE6C9F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poduzetnike </w:t>
      </w:r>
      <w:r w:rsidR="00375E07" w:rsidRPr="00CE6C9F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C6060" w:rsidRPr="00CE6C9F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375E07" w:rsidRPr="00CE6C9F">
        <w:rPr>
          <w:rFonts w:ascii="Arial" w:hAnsi="Arial" w:cs="Arial"/>
          <w:color w:val="244061" w:themeColor="accent1" w:themeShade="80"/>
          <w:sz w:val="20"/>
          <w:szCs w:val="20"/>
        </w:rPr>
        <w:t xml:space="preserve"> Rijeka</w:t>
      </w:r>
      <w:r w:rsidR="005476B2" w:rsidRPr="00CE6C9F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CE6C9F" w:rsidRPr="00CE6C9F">
        <w:rPr>
          <w:rFonts w:ascii="Arial" w:hAnsi="Arial" w:cs="Arial"/>
          <w:color w:val="244061" w:themeColor="accent1" w:themeShade="80"/>
          <w:sz w:val="20"/>
          <w:szCs w:val="20"/>
        </w:rPr>
        <w:t>3,3</w:t>
      </w:r>
      <w:r w:rsidR="00915F24" w:rsidRPr="00CE6C9F">
        <w:rPr>
          <w:rFonts w:ascii="Arial" w:hAnsi="Arial" w:cs="Arial"/>
          <w:color w:val="244061" w:themeColor="accent1" w:themeShade="80"/>
          <w:sz w:val="20"/>
          <w:szCs w:val="20"/>
        </w:rPr>
        <w:t xml:space="preserve"> puta </w:t>
      </w:r>
      <w:r w:rsidR="003C6060" w:rsidRPr="00CE6C9F">
        <w:rPr>
          <w:rFonts w:ascii="Arial" w:hAnsi="Arial" w:cs="Arial"/>
          <w:color w:val="244061" w:themeColor="accent1" w:themeShade="80"/>
          <w:sz w:val="20"/>
          <w:szCs w:val="20"/>
        </w:rPr>
        <w:t xml:space="preserve">veća </w:t>
      </w:r>
      <w:r w:rsidR="00915F24" w:rsidRPr="00CE6C9F">
        <w:rPr>
          <w:rFonts w:ascii="Arial" w:hAnsi="Arial" w:cs="Arial"/>
          <w:color w:val="244061" w:themeColor="accent1" w:themeShade="80"/>
          <w:sz w:val="20"/>
          <w:szCs w:val="20"/>
        </w:rPr>
        <w:t xml:space="preserve">u odnosu na </w:t>
      </w:r>
      <w:r w:rsidR="003C6060" w:rsidRPr="00CE6C9F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poduzetnike </w:t>
      </w:r>
      <w:r w:rsidR="00915F24" w:rsidRPr="00CE6C9F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C6060" w:rsidRPr="00CE6C9F">
        <w:rPr>
          <w:rFonts w:ascii="Arial" w:hAnsi="Arial" w:cs="Arial"/>
          <w:color w:val="244061" w:themeColor="accent1" w:themeShade="80"/>
          <w:sz w:val="20"/>
          <w:szCs w:val="20"/>
        </w:rPr>
        <w:t xml:space="preserve">A </w:t>
      </w:r>
      <w:r w:rsidR="00915F24" w:rsidRPr="00CE6C9F">
        <w:rPr>
          <w:rFonts w:ascii="Arial" w:hAnsi="Arial" w:cs="Arial"/>
          <w:color w:val="244061" w:themeColor="accent1" w:themeShade="80"/>
          <w:sz w:val="20"/>
          <w:szCs w:val="20"/>
        </w:rPr>
        <w:t>Split</w:t>
      </w:r>
      <w:r w:rsidR="005476B2" w:rsidRPr="00CE6C9F">
        <w:rPr>
          <w:rFonts w:ascii="Arial" w:hAnsi="Arial" w:cs="Arial"/>
          <w:color w:val="244061" w:themeColor="accent1" w:themeShade="80"/>
          <w:sz w:val="20"/>
          <w:szCs w:val="20"/>
        </w:rPr>
        <w:t xml:space="preserve"> i </w:t>
      </w:r>
      <w:r w:rsidR="002A229F">
        <w:rPr>
          <w:rFonts w:ascii="Arial" w:hAnsi="Arial" w:cs="Arial"/>
          <w:color w:val="244061" w:themeColor="accent1" w:themeShade="80"/>
          <w:sz w:val="20"/>
          <w:szCs w:val="20"/>
        </w:rPr>
        <w:t>1,3</w:t>
      </w:r>
      <w:r w:rsidR="005476B2" w:rsidRPr="00CE6C9F">
        <w:rPr>
          <w:rFonts w:ascii="Arial" w:hAnsi="Arial" w:cs="Arial"/>
          <w:color w:val="244061" w:themeColor="accent1" w:themeShade="80"/>
          <w:sz w:val="20"/>
          <w:szCs w:val="20"/>
        </w:rPr>
        <w:t xml:space="preserve"> puta veća u odnosu na </w:t>
      </w:r>
      <w:r w:rsidR="003C6060" w:rsidRPr="00CE6C9F">
        <w:rPr>
          <w:rFonts w:ascii="Arial" w:hAnsi="Arial" w:cs="Arial"/>
          <w:color w:val="244061" w:themeColor="accent1" w:themeShade="80"/>
          <w:sz w:val="20"/>
          <w:szCs w:val="20"/>
        </w:rPr>
        <w:t>poduzetni</w:t>
      </w:r>
      <w:r w:rsidR="005476B2" w:rsidRPr="00CE6C9F">
        <w:rPr>
          <w:rFonts w:ascii="Arial" w:hAnsi="Arial" w:cs="Arial"/>
          <w:color w:val="244061" w:themeColor="accent1" w:themeShade="80"/>
          <w:sz w:val="20"/>
          <w:szCs w:val="20"/>
        </w:rPr>
        <w:t>ke</w:t>
      </w:r>
      <w:r w:rsidR="003C6060" w:rsidRPr="00CE6C9F">
        <w:rPr>
          <w:rFonts w:ascii="Arial" w:hAnsi="Arial" w:cs="Arial"/>
          <w:color w:val="244061" w:themeColor="accent1" w:themeShade="80"/>
          <w:sz w:val="20"/>
          <w:szCs w:val="20"/>
        </w:rPr>
        <w:t xml:space="preserve"> UA </w:t>
      </w:r>
      <w:r w:rsidR="005476B2" w:rsidRPr="00CE6C9F">
        <w:rPr>
          <w:rFonts w:ascii="Arial" w:hAnsi="Arial" w:cs="Arial"/>
          <w:color w:val="244061" w:themeColor="accent1" w:themeShade="80"/>
          <w:sz w:val="20"/>
          <w:szCs w:val="20"/>
        </w:rPr>
        <w:t xml:space="preserve">Osijek </w:t>
      </w:r>
      <w:r w:rsidR="003C6060" w:rsidRPr="00CE6C9F">
        <w:rPr>
          <w:rFonts w:ascii="Arial" w:hAnsi="Arial" w:cs="Arial"/>
          <w:color w:val="244061" w:themeColor="accent1" w:themeShade="80"/>
          <w:sz w:val="20"/>
          <w:szCs w:val="20"/>
        </w:rPr>
        <w:t>(tablica 2</w:t>
      </w:r>
      <w:r w:rsidR="002A229F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3C6060" w:rsidRPr="00CE6C9F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375E07" w:rsidRPr="00CE6C9F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7721BD" w:rsidRPr="00CE6C9F" w:rsidRDefault="007721BD" w:rsidP="00F1066A">
      <w:pPr>
        <w:tabs>
          <w:tab w:val="left" w:pos="567"/>
        </w:tabs>
        <w:spacing w:before="24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Prema koeficijentu financijske stabilnosti</w:t>
      </w:r>
      <w:r w:rsidR="002A229F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poduzetnici </w:t>
      </w:r>
      <w:r w:rsidRPr="004373FD">
        <w:rPr>
          <w:rFonts w:ascii="Arial" w:hAnsi="Arial" w:cs="Arial"/>
          <w:color w:val="244061" w:themeColor="accent1" w:themeShade="80"/>
          <w:sz w:val="20"/>
          <w:szCs w:val="20"/>
        </w:rPr>
        <w:t>sa sjedištem u UA Split (1,15%) i poduzetnici UA Rijek</w:t>
      </w:r>
      <w:r w:rsidR="002A229F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4373FD">
        <w:rPr>
          <w:rFonts w:ascii="Arial" w:hAnsi="Arial" w:cs="Arial"/>
          <w:color w:val="244061" w:themeColor="accent1" w:themeShade="80"/>
          <w:sz w:val="20"/>
          <w:szCs w:val="20"/>
        </w:rPr>
        <w:t xml:space="preserve"> (1,03%) iskazali su vrijednost koeficijenta veću od 1</w:t>
      </w:r>
      <w:r w:rsidR="002A229F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4373FD">
        <w:rPr>
          <w:rFonts w:ascii="Arial" w:hAnsi="Arial" w:cs="Arial"/>
          <w:color w:val="244061" w:themeColor="accent1" w:themeShade="80"/>
          <w:sz w:val="20"/>
          <w:szCs w:val="20"/>
        </w:rPr>
        <w:t xml:space="preserve"> što znači da je dugotrajna imovina financirana iz kratkoročnih obveza</w:t>
      </w:r>
      <w:r w:rsidR="002A229F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4373FD">
        <w:rPr>
          <w:rFonts w:ascii="Arial" w:hAnsi="Arial" w:cs="Arial"/>
          <w:color w:val="244061" w:themeColor="accent1" w:themeShade="80"/>
          <w:sz w:val="20"/>
          <w:szCs w:val="20"/>
        </w:rPr>
        <w:t xml:space="preserve"> odnosno da postoji deficit obrtnog kapitala</w:t>
      </w:r>
      <w:r w:rsidR="002A229F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B255AF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A229F">
        <w:rPr>
          <w:rFonts w:ascii="Arial" w:hAnsi="Arial" w:cs="Arial"/>
          <w:color w:val="244061" w:themeColor="accent1" w:themeShade="80"/>
          <w:sz w:val="20"/>
          <w:szCs w:val="20"/>
        </w:rPr>
        <w:t>P</w:t>
      </w:r>
      <w:r w:rsidRPr="004373FD">
        <w:rPr>
          <w:rFonts w:ascii="Arial" w:hAnsi="Arial" w:cs="Arial"/>
          <w:color w:val="244061" w:themeColor="accent1" w:themeShade="80"/>
          <w:sz w:val="20"/>
          <w:szCs w:val="20"/>
        </w:rPr>
        <w:t>oduzetnici UA Osijek (0</w:t>
      </w:r>
      <w:r w:rsidR="00184E49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4373FD">
        <w:rPr>
          <w:rFonts w:ascii="Arial" w:hAnsi="Arial" w:cs="Arial"/>
          <w:color w:val="244061" w:themeColor="accent1" w:themeShade="80"/>
          <w:sz w:val="20"/>
          <w:szCs w:val="20"/>
        </w:rPr>
        <w:t>97%) i poduzetnici UA Zagreb (0,96%) iskazali su vrijednost koeficijenta manju od 1</w:t>
      </w:r>
      <w:r w:rsidR="002A229F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4373FD">
        <w:rPr>
          <w:rFonts w:ascii="Arial" w:hAnsi="Arial" w:cs="Arial"/>
          <w:color w:val="244061" w:themeColor="accent1" w:themeShade="80"/>
          <w:sz w:val="20"/>
          <w:szCs w:val="20"/>
        </w:rPr>
        <w:t xml:space="preserve"> što znači da se iz dijela dugoročnih izvora mora financirati kratkotrajna imovina. Na razini RH koeficijent financijske stabilnosti iznosio je 0,98%.</w:t>
      </w:r>
    </w:p>
    <w:p w:rsidR="00C05ED4" w:rsidRDefault="00C05ED4" w:rsidP="006237F5">
      <w:pPr>
        <w:widowControl w:val="0"/>
        <w:tabs>
          <w:tab w:val="left" w:pos="1134"/>
          <w:tab w:val="left" w:pos="7655"/>
          <w:tab w:val="left" w:pos="8222"/>
        </w:tabs>
        <w:spacing w:before="240" w:after="120" w:line="240" w:lineRule="auto"/>
        <w:jc w:val="both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8772D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Grafikon 1.</w:t>
      </w:r>
      <w:r w:rsidRPr="008772D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Pokazatelji ekonomičnosti </w:t>
      </w:r>
      <w:r w:rsidR="00FB36E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ukupnog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poslovanja u 20</w:t>
      </w:r>
      <w:r w:rsidR="00A0275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20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na razini </w:t>
      </w:r>
      <w:r w:rsidR="009F219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rbanih aglomeracija</w:t>
      </w:r>
      <w:r w:rsidR="00CE007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6237F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     </w:t>
      </w:r>
      <w:r w:rsidRPr="00C343B3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(</w:t>
      </w:r>
      <w:r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u %</w:t>
      </w:r>
      <w:r w:rsidRPr="00C343B3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)</w:t>
      </w:r>
    </w:p>
    <w:p w:rsidR="00C05ED4" w:rsidRPr="009F219D" w:rsidRDefault="001D4FA9" w:rsidP="009F219D">
      <w:pPr>
        <w:tabs>
          <w:tab w:val="left" w:pos="567"/>
        </w:tabs>
        <w:spacing w:after="0"/>
        <w:jc w:val="center"/>
        <w:rPr>
          <w:rFonts w:ascii="Arial" w:hAnsi="Arial" w:cs="Arial"/>
          <w:color w:val="244061" w:themeColor="accent1" w:themeShade="80"/>
          <w:sz w:val="18"/>
          <w:szCs w:val="18"/>
        </w:rPr>
      </w:pPr>
      <w:r>
        <w:rPr>
          <w:rFonts w:ascii="Arial" w:hAnsi="Arial" w:cs="Arial"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759A87C4" wp14:editId="44576409">
            <wp:extent cx="6329238" cy="2456953"/>
            <wp:effectExtent l="0" t="0" r="0" b="63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238" cy="2456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5ED4" w:rsidRPr="004946AC" w:rsidRDefault="00C05ED4" w:rsidP="003C6060">
      <w:pPr>
        <w:spacing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</w:t>
      </w:r>
      <w:r w:rsidR="00A0275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20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F1066A" w:rsidRDefault="001310A4" w:rsidP="007721BD">
      <w:pPr>
        <w:tabs>
          <w:tab w:val="left" w:pos="567"/>
        </w:tabs>
        <w:spacing w:before="24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CE6C9F">
        <w:rPr>
          <w:rFonts w:ascii="Arial" w:hAnsi="Arial" w:cs="Arial"/>
          <w:color w:val="244061" w:themeColor="accent1" w:themeShade="80"/>
          <w:sz w:val="20"/>
          <w:szCs w:val="20"/>
        </w:rPr>
        <w:t>Prema</w:t>
      </w:r>
      <w:r w:rsidRPr="00A0275F">
        <w:rPr>
          <w:rFonts w:ascii="Arial" w:hAnsi="Arial" w:cs="Arial"/>
          <w:color w:val="FF0000"/>
          <w:sz w:val="20"/>
          <w:szCs w:val="20"/>
        </w:rPr>
        <w:t xml:space="preserve"> </w:t>
      </w:r>
      <w:r w:rsidRPr="004373FD">
        <w:rPr>
          <w:rFonts w:ascii="Arial" w:hAnsi="Arial" w:cs="Arial"/>
          <w:color w:val="244061" w:themeColor="accent1" w:themeShade="80"/>
          <w:sz w:val="20"/>
          <w:szCs w:val="20"/>
        </w:rPr>
        <w:t>koeficijentu tekuće likvidnosti</w:t>
      </w:r>
      <w:r w:rsidR="00727576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4373F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E2CFF" w:rsidRPr="004373FD">
        <w:rPr>
          <w:rFonts w:ascii="Arial" w:hAnsi="Arial" w:cs="Arial"/>
          <w:color w:val="244061" w:themeColor="accent1" w:themeShade="80"/>
          <w:sz w:val="20"/>
          <w:szCs w:val="20"/>
        </w:rPr>
        <w:t>najviš</w:t>
      </w:r>
      <w:r w:rsidR="007A7D59" w:rsidRPr="004373FD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2E2CFF" w:rsidRPr="004373FD">
        <w:rPr>
          <w:rFonts w:ascii="Arial" w:hAnsi="Arial" w:cs="Arial"/>
          <w:color w:val="244061" w:themeColor="accent1" w:themeShade="80"/>
          <w:sz w:val="20"/>
          <w:szCs w:val="20"/>
        </w:rPr>
        <w:t xml:space="preserve"> vrijednost iskaz</w:t>
      </w:r>
      <w:r w:rsidR="003C6060" w:rsidRPr="004373FD">
        <w:rPr>
          <w:rFonts w:ascii="Arial" w:hAnsi="Arial" w:cs="Arial"/>
          <w:color w:val="244061" w:themeColor="accent1" w:themeShade="80"/>
          <w:sz w:val="20"/>
          <w:szCs w:val="20"/>
        </w:rPr>
        <w:t xml:space="preserve">ali su poduzetnici UA </w:t>
      </w:r>
      <w:r w:rsidR="00CD1668" w:rsidRPr="004373FD">
        <w:rPr>
          <w:rFonts w:ascii="Arial" w:hAnsi="Arial" w:cs="Arial"/>
          <w:color w:val="244061" w:themeColor="accent1" w:themeShade="80"/>
          <w:sz w:val="20"/>
          <w:szCs w:val="20"/>
        </w:rPr>
        <w:t>Osijek (0,3</w:t>
      </w:r>
      <w:r w:rsidR="004373FD" w:rsidRPr="004373FD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="00CD1668" w:rsidRPr="004373FD">
        <w:rPr>
          <w:rFonts w:ascii="Arial" w:hAnsi="Arial" w:cs="Arial"/>
          <w:color w:val="244061" w:themeColor="accent1" w:themeShade="80"/>
          <w:sz w:val="20"/>
          <w:szCs w:val="20"/>
        </w:rPr>
        <w:t>%)</w:t>
      </w:r>
      <w:r w:rsidR="00F31A4E" w:rsidRPr="004373FD">
        <w:rPr>
          <w:rFonts w:ascii="Arial" w:hAnsi="Arial" w:cs="Arial"/>
          <w:color w:val="244061" w:themeColor="accent1" w:themeShade="80"/>
          <w:sz w:val="20"/>
          <w:szCs w:val="20"/>
        </w:rPr>
        <w:t xml:space="preserve"> i UA </w:t>
      </w:r>
      <w:r w:rsidR="00CD1668" w:rsidRPr="004373FD">
        <w:rPr>
          <w:rFonts w:ascii="Arial" w:hAnsi="Arial" w:cs="Arial"/>
          <w:color w:val="244061" w:themeColor="accent1" w:themeShade="80"/>
          <w:sz w:val="20"/>
          <w:szCs w:val="20"/>
        </w:rPr>
        <w:t>Zagreb</w:t>
      </w:r>
      <w:r w:rsidRPr="004373FD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F31A4E" w:rsidRPr="004373FD">
        <w:rPr>
          <w:rFonts w:ascii="Arial" w:hAnsi="Arial" w:cs="Arial"/>
          <w:color w:val="244061" w:themeColor="accent1" w:themeShade="80"/>
          <w:sz w:val="20"/>
          <w:szCs w:val="20"/>
        </w:rPr>
        <w:t>0,30</w:t>
      </w:r>
      <w:r w:rsidRPr="004373FD">
        <w:rPr>
          <w:rFonts w:ascii="Arial" w:hAnsi="Arial" w:cs="Arial"/>
          <w:color w:val="244061" w:themeColor="accent1" w:themeShade="80"/>
          <w:sz w:val="20"/>
          <w:szCs w:val="20"/>
        </w:rPr>
        <w:t>%),</w:t>
      </w:r>
      <w:r w:rsidR="002E2CFF" w:rsidRPr="004373FD">
        <w:rPr>
          <w:rFonts w:ascii="Arial" w:hAnsi="Arial" w:cs="Arial"/>
          <w:color w:val="244061" w:themeColor="accent1" w:themeShade="80"/>
          <w:sz w:val="20"/>
          <w:szCs w:val="20"/>
        </w:rPr>
        <w:t xml:space="preserve"> a najniž</w:t>
      </w:r>
      <w:r w:rsidR="007A7D59" w:rsidRPr="004373FD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2E2CFF" w:rsidRPr="004373F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C6060" w:rsidRPr="004373FD">
        <w:rPr>
          <w:rFonts w:ascii="Arial" w:hAnsi="Arial" w:cs="Arial"/>
          <w:color w:val="244061" w:themeColor="accent1" w:themeShade="80"/>
          <w:sz w:val="20"/>
          <w:szCs w:val="20"/>
        </w:rPr>
        <w:t>poduzetnici UA</w:t>
      </w:r>
      <w:r w:rsidR="002E2CFF" w:rsidRPr="004373F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727576">
        <w:rPr>
          <w:rFonts w:ascii="Arial" w:hAnsi="Arial" w:cs="Arial"/>
          <w:color w:val="244061" w:themeColor="accent1" w:themeShade="80"/>
          <w:sz w:val="20"/>
          <w:szCs w:val="20"/>
        </w:rPr>
        <w:t>Split</w:t>
      </w:r>
      <w:r w:rsidR="002E2CFF" w:rsidRPr="004373FD">
        <w:rPr>
          <w:rFonts w:ascii="Arial" w:hAnsi="Arial" w:cs="Arial"/>
          <w:color w:val="244061" w:themeColor="accent1" w:themeShade="80"/>
          <w:sz w:val="20"/>
          <w:szCs w:val="20"/>
        </w:rPr>
        <w:t xml:space="preserve"> (0,</w:t>
      </w:r>
      <w:r w:rsidR="00F31A4E" w:rsidRPr="004373FD">
        <w:rPr>
          <w:rFonts w:ascii="Arial" w:hAnsi="Arial" w:cs="Arial"/>
          <w:color w:val="244061" w:themeColor="accent1" w:themeShade="80"/>
          <w:sz w:val="20"/>
          <w:szCs w:val="20"/>
        </w:rPr>
        <w:t>2</w:t>
      </w:r>
      <w:r w:rsidR="004373FD" w:rsidRPr="004373FD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2E2CFF" w:rsidRPr="004373FD">
        <w:rPr>
          <w:rFonts w:ascii="Arial" w:hAnsi="Arial" w:cs="Arial"/>
          <w:color w:val="244061" w:themeColor="accent1" w:themeShade="80"/>
          <w:sz w:val="20"/>
          <w:szCs w:val="20"/>
        </w:rPr>
        <w:t>%)</w:t>
      </w:r>
      <w:r w:rsidR="00E93C5C" w:rsidRPr="004373FD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CD1668" w:rsidRPr="004373F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184E49" w:rsidRPr="00184E49">
        <w:rPr>
          <w:rFonts w:ascii="Arial" w:hAnsi="Arial" w:cs="Arial"/>
          <w:color w:val="244061" w:themeColor="accent1" w:themeShade="80"/>
          <w:sz w:val="20"/>
          <w:szCs w:val="20"/>
        </w:rPr>
        <w:t xml:space="preserve">Na razini RH koeficijent </w:t>
      </w:r>
      <w:r w:rsidR="00184E49">
        <w:rPr>
          <w:rFonts w:ascii="Arial" w:hAnsi="Arial" w:cs="Arial"/>
          <w:color w:val="244061" w:themeColor="accent1" w:themeShade="80"/>
          <w:sz w:val="20"/>
          <w:szCs w:val="20"/>
        </w:rPr>
        <w:t>tekuće likvidnosti</w:t>
      </w:r>
      <w:r w:rsidR="00184E49" w:rsidRPr="00184E49">
        <w:rPr>
          <w:rFonts w:ascii="Arial" w:hAnsi="Arial" w:cs="Arial"/>
          <w:color w:val="244061" w:themeColor="accent1" w:themeShade="80"/>
          <w:sz w:val="20"/>
          <w:szCs w:val="20"/>
        </w:rPr>
        <w:t xml:space="preserve"> iznosio je 0,</w:t>
      </w:r>
      <w:r w:rsidR="00184E49">
        <w:rPr>
          <w:rFonts w:ascii="Arial" w:hAnsi="Arial" w:cs="Arial"/>
          <w:color w:val="244061" w:themeColor="accent1" w:themeShade="80"/>
          <w:sz w:val="20"/>
          <w:szCs w:val="20"/>
        </w:rPr>
        <w:t>30</w:t>
      </w:r>
      <w:r w:rsidR="00184E49" w:rsidRPr="00184E49">
        <w:rPr>
          <w:rFonts w:ascii="Arial" w:hAnsi="Arial" w:cs="Arial"/>
          <w:color w:val="244061" w:themeColor="accent1" w:themeShade="80"/>
          <w:sz w:val="20"/>
          <w:szCs w:val="20"/>
        </w:rPr>
        <w:t>%.</w:t>
      </w:r>
    </w:p>
    <w:p w:rsidR="00F1066A" w:rsidRDefault="00F1066A" w:rsidP="00F1066A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F1066A">
        <w:rPr>
          <w:rFonts w:ascii="Arial" w:hAnsi="Arial" w:cs="Arial"/>
          <w:color w:val="244061" w:themeColor="accent1" w:themeShade="80"/>
          <w:sz w:val="20"/>
          <w:szCs w:val="20"/>
        </w:rPr>
        <w:t>Prema pokazatelju ekonomičnosti ukupnog poslovanja</w:t>
      </w:r>
      <w:r w:rsidR="003C6B30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F1066A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poduzetnici sa sjedištem na području Urbane aglomeracije Osijek (104,72%) iskazali su veću vrijednost u odnosu na poduzetnike sa sjedištem u jednoj od preostale tri urbane aglomeracije (Zagreb, Split  i Rijeka), kao i u odnosu na poduzetnike na razini RH (103,75%)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6237F5" w:rsidRDefault="006237F5" w:rsidP="00F1066A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</w:p>
    <w:p w:rsidR="00FF0677" w:rsidRDefault="007D3434" w:rsidP="006237F5">
      <w:pPr>
        <w:widowControl w:val="0"/>
        <w:tabs>
          <w:tab w:val="left" w:pos="1134"/>
          <w:tab w:val="left" w:pos="7655"/>
          <w:tab w:val="left" w:pos="8222"/>
        </w:tabs>
        <w:spacing w:before="240" w:after="80" w:line="240" w:lineRule="auto"/>
        <w:jc w:val="both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CF5A4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lastRenderedPageBreak/>
        <w:t>Tablica</w:t>
      </w:r>
      <w:r w:rsidR="00173321" w:rsidRPr="00CF5A4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Pr="00CF5A4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3</w:t>
      </w:r>
      <w:r w:rsidR="00173321" w:rsidRPr="00CF5A4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173321" w:rsidRPr="00CF5A4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FF0677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Pokazatelji </w:t>
      </w:r>
      <w:r w:rsidR="007721B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profitabilnosti</w:t>
      </w:r>
      <w:r w:rsidR="00FF0677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poslovanja</w:t>
      </w:r>
      <w:r w:rsidR="00FF0677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FF0677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 20</w:t>
      </w:r>
      <w:r w:rsidR="00FF0677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20</w:t>
      </w:r>
      <w:r w:rsidR="00FF0677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na razini </w:t>
      </w:r>
      <w:r w:rsidR="00FF0677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</w:t>
      </w:r>
      <w:r w:rsidR="00FF0677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rbanih aglomeracija</w:t>
      </w:r>
      <w:r w:rsidR="006237F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            </w:t>
      </w:r>
      <w:r w:rsidR="00FF0677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FF0677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FF0677" w:rsidRPr="00C343B3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(</w:t>
      </w:r>
      <w:r w:rsidR="00FF0677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u %</w:t>
      </w:r>
      <w:r w:rsidR="00FF0677" w:rsidRPr="00C343B3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)</w:t>
      </w:r>
    </w:p>
    <w:tbl>
      <w:tblPr>
        <w:tblW w:w="9948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907"/>
        <w:gridCol w:w="992"/>
        <w:gridCol w:w="992"/>
        <w:gridCol w:w="820"/>
        <w:gridCol w:w="964"/>
        <w:gridCol w:w="964"/>
        <w:gridCol w:w="964"/>
        <w:gridCol w:w="1134"/>
        <w:gridCol w:w="1134"/>
      </w:tblGrid>
      <w:tr w:rsidR="007D0A08" w:rsidRPr="007C7850" w:rsidTr="009A7176">
        <w:trPr>
          <w:trHeight w:val="397"/>
          <w:tblHeader/>
          <w:jc w:val="center"/>
        </w:trPr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</w:tcPr>
          <w:p w:rsidR="007D0A08" w:rsidRPr="007D3434" w:rsidRDefault="007D0A08" w:rsidP="007D0A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Pokazatelji uspješnosti poslovanja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</w:tcPr>
          <w:p w:rsidR="007D0A08" w:rsidRPr="007D3434" w:rsidRDefault="007D0A08" w:rsidP="007721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Ekonomičnost </w:t>
            </w:r>
            <w:r w:rsidR="007721B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ukupnog</w:t>
            </w: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poslovanja </w:t>
            </w:r>
          </w:p>
        </w:tc>
        <w:tc>
          <w:tcPr>
            <w:tcW w:w="17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</w:tcPr>
          <w:p w:rsidR="007D0A08" w:rsidRPr="007D3434" w:rsidRDefault="00FA0477" w:rsidP="00A26B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Rentabilnost prometa neto</w:t>
            </w:r>
            <w:r w:rsidR="007D0A08"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</w:tcPr>
          <w:p w:rsidR="007D0A08" w:rsidRPr="00A26BB1" w:rsidRDefault="007D0A08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Rentabilnost ukupne imovine neto</w:t>
            </w: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</w:tcPr>
          <w:p w:rsidR="007D0A08" w:rsidRPr="00A26BB1" w:rsidRDefault="007D0A08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7D343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Rentabilnost vlastitog kapitala</w:t>
            </w:r>
            <w:r w:rsidRPr="007D3434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</w:tr>
      <w:tr w:rsidR="007D0A08" w:rsidRPr="007C7850" w:rsidTr="009A7176">
        <w:trPr>
          <w:trHeight w:val="397"/>
          <w:tblHeader/>
          <w:jc w:val="center"/>
        </w:trPr>
        <w:tc>
          <w:tcPr>
            <w:tcW w:w="107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</w:tcPr>
          <w:p w:rsidR="007D0A08" w:rsidRPr="007D3434" w:rsidRDefault="009E0A09" w:rsidP="00653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UA</w:t>
            </w:r>
          </w:p>
        </w:tc>
        <w:tc>
          <w:tcPr>
            <w:tcW w:w="90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7D0A08" w:rsidRPr="007D3434" w:rsidRDefault="007D0A08" w:rsidP="00363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343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pod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uz.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</w:tcPr>
          <w:p w:rsidR="007D0A08" w:rsidRPr="00FD1E2A" w:rsidRDefault="007D0A08" w:rsidP="0024575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(ukupni prihodi / ukupni rashodi)*100) </w:t>
            </w:r>
          </w:p>
        </w:tc>
        <w:tc>
          <w:tcPr>
            <w:tcW w:w="17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</w:tcPr>
          <w:p w:rsidR="007D0A08" w:rsidRPr="00FD1E2A" w:rsidRDefault="007D0A08" w:rsidP="003C60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(dobit ili gubitak razd</w:t>
            </w:r>
            <w:r w:rsidR="003C6060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.</w:t>
            </w: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/ukupni prihod)*100) </w:t>
            </w:r>
          </w:p>
        </w:tc>
        <w:tc>
          <w:tcPr>
            <w:tcW w:w="192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</w:tcPr>
          <w:p w:rsidR="007D0A08" w:rsidRPr="00FD1E2A" w:rsidRDefault="007D0A08" w:rsidP="003C60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(dobit ili gubitak razd</w:t>
            </w:r>
            <w:r w:rsidR="003C6060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.</w:t>
            </w: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/ ukupna aktiva)*100) </w:t>
            </w:r>
          </w:p>
        </w:tc>
        <w:tc>
          <w:tcPr>
            <w:tcW w:w="226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</w:tcPr>
          <w:p w:rsidR="007D0A08" w:rsidRPr="007D0A08" w:rsidRDefault="007D0A08" w:rsidP="003C60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((dobit ili gubitak razd</w:t>
            </w:r>
            <w:r w:rsidR="003C6060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.</w:t>
            </w: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/ (kapital i rezerve + rezerviranja)) *100) </w:t>
            </w:r>
          </w:p>
        </w:tc>
      </w:tr>
      <w:tr w:rsidR="009E0A09" w:rsidRPr="007C7850" w:rsidTr="009A7176">
        <w:trPr>
          <w:trHeight w:val="255"/>
          <w:tblHeader/>
          <w:jc w:val="center"/>
        </w:trPr>
        <w:tc>
          <w:tcPr>
            <w:tcW w:w="1077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  <w:hideMark/>
          </w:tcPr>
          <w:p w:rsidR="009E0A09" w:rsidRPr="007D3434" w:rsidRDefault="009E0A09" w:rsidP="007C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07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  <w:hideMark/>
          </w:tcPr>
          <w:p w:rsidR="009E0A09" w:rsidRPr="007D3434" w:rsidRDefault="009E0A09" w:rsidP="00363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</w:tcPr>
          <w:p w:rsidR="009E0A09" w:rsidRPr="007D0A08" w:rsidRDefault="009E0A09" w:rsidP="009A71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2019.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9E0A09" w:rsidRPr="007D0A08" w:rsidRDefault="009E0A09" w:rsidP="009A71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2020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</w:tcPr>
          <w:p w:rsidR="009E0A09" w:rsidRPr="007D0A08" w:rsidRDefault="009E0A09" w:rsidP="009A71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2019.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9E0A09" w:rsidRPr="007D0A08" w:rsidRDefault="009E0A09" w:rsidP="009A71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2020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</w:tcPr>
          <w:p w:rsidR="009E0A09" w:rsidRPr="007D0A08" w:rsidRDefault="009E0A09" w:rsidP="009A71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2019.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9E0A09" w:rsidRPr="007D0A08" w:rsidRDefault="009E0A09" w:rsidP="009A71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2020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</w:tcPr>
          <w:p w:rsidR="009E0A09" w:rsidRPr="007D0A08" w:rsidRDefault="009E0A09" w:rsidP="009A71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2019.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9E0A09" w:rsidRPr="007D0A08" w:rsidRDefault="009E0A09" w:rsidP="009A71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2020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</w:tr>
      <w:tr w:rsidR="007721BD" w:rsidRPr="007C7850" w:rsidTr="009A7176">
        <w:trPr>
          <w:trHeight w:val="255"/>
          <w:jc w:val="center"/>
        </w:trPr>
        <w:tc>
          <w:tcPr>
            <w:tcW w:w="10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721BD" w:rsidRPr="00DC298F" w:rsidRDefault="007721BD" w:rsidP="007D3434">
            <w:pPr>
              <w:spacing w:after="0" w:line="240" w:lineRule="auto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DC298F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721BD" w:rsidRPr="00A15EDB" w:rsidRDefault="007721BD" w:rsidP="00A15EDB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A15EDB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4.476 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721BD" w:rsidRPr="00A15EDB" w:rsidRDefault="007721BD" w:rsidP="00A15EDB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A15EDB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103,67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721BD" w:rsidRPr="00A15EDB" w:rsidRDefault="007721BD" w:rsidP="00A15EDB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A15EDB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104,72</w:t>
            </w:r>
          </w:p>
        </w:tc>
        <w:tc>
          <w:tcPr>
            <w:tcW w:w="8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2,62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3,71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2,24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3,17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6,88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9,23</w:t>
            </w:r>
          </w:p>
        </w:tc>
      </w:tr>
      <w:tr w:rsidR="007721BD" w:rsidRPr="007C7850" w:rsidTr="009A7176">
        <w:trPr>
          <w:trHeight w:val="255"/>
          <w:jc w:val="center"/>
        </w:trPr>
        <w:tc>
          <w:tcPr>
            <w:tcW w:w="10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7721BD" w:rsidRPr="00672B1C" w:rsidRDefault="007721BD" w:rsidP="007D3434">
            <w:pPr>
              <w:spacing w:after="0" w:line="240" w:lineRule="auto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672B1C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Rijeka</w:t>
            </w:r>
          </w:p>
        </w:tc>
        <w:tc>
          <w:tcPr>
            <w:tcW w:w="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721BD" w:rsidRPr="00A15EDB" w:rsidRDefault="007721BD" w:rsidP="00A15EDB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A15EDB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7.806 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721BD" w:rsidRPr="00A15EDB" w:rsidRDefault="007721BD" w:rsidP="00A15EDB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A15EDB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104,28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721BD" w:rsidRPr="00A15EDB" w:rsidRDefault="007721BD" w:rsidP="00A15EDB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A15EDB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102,40</w:t>
            </w:r>
          </w:p>
        </w:tc>
        <w:tc>
          <w:tcPr>
            <w:tcW w:w="8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3,04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1,55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2,37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1,08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6,62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3,16</w:t>
            </w:r>
          </w:p>
        </w:tc>
      </w:tr>
      <w:tr w:rsidR="007721BD" w:rsidRPr="007C7850" w:rsidTr="009A7176">
        <w:trPr>
          <w:trHeight w:val="255"/>
          <w:jc w:val="center"/>
        </w:trPr>
        <w:tc>
          <w:tcPr>
            <w:tcW w:w="10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7721BD" w:rsidRPr="00DC298F" w:rsidRDefault="007721BD" w:rsidP="004C662B">
            <w:pPr>
              <w:spacing w:after="0" w:line="240" w:lineRule="auto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DC298F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Split</w:t>
            </w:r>
          </w:p>
        </w:tc>
        <w:tc>
          <w:tcPr>
            <w:tcW w:w="9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721BD" w:rsidRPr="00A15EDB" w:rsidRDefault="007721BD" w:rsidP="00A15EDB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A15EDB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11.665 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721BD" w:rsidRPr="00A15EDB" w:rsidRDefault="007721BD" w:rsidP="00A15EDB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A15EDB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102,11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721BD" w:rsidRPr="00A15EDB" w:rsidRDefault="007721BD" w:rsidP="00A15EDB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A15EDB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102,53</w:t>
            </w:r>
          </w:p>
        </w:tc>
        <w:tc>
          <w:tcPr>
            <w:tcW w:w="8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0,92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1,56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0,63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0,96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2,35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3,71</w:t>
            </w:r>
          </w:p>
        </w:tc>
      </w:tr>
      <w:tr w:rsidR="007721BD" w:rsidRPr="007C7850" w:rsidTr="009A7176">
        <w:trPr>
          <w:trHeight w:val="255"/>
          <w:jc w:val="center"/>
        </w:trPr>
        <w:tc>
          <w:tcPr>
            <w:tcW w:w="1077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7721BD" w:rsidRPr="00DC298F" w:rsidRDefault="007721BD" w:rsidP="004C662B">
            <w:pPr>
              <w:spacing w:after="0" w:line="240" w:lineRule="auto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DC298F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907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721BD" w:rsidRPr="00A15EDB" w:rsidRDefault="007721BD" w:rsidP="00A15EDB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A15EDB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55.282 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721BD" w:rsidRPr="00A15EDB" w:rsidRDefault="007721BD" w:rsidP="00A15EDB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A15EDB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106,13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721BD" w:rsidRPr="00A15EDB" w:rsidRDefault="007721BD" w:rsidP="00A15EDB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A15EDB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104,41</w:t>
            </w:r>
          </w:p>
        </w:tc>
        <w:tc>
          <w:tcPr>
            <w:tcW w:w="820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4,66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3,38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2,81</w:t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1,87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6,19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4,17</w:t>
            </w:r>
          </w:p>
        </w:tc>
      </w:tr>
      <w:tr w:rsidR="007721BD" w:rsidRPr="007C7850" w:rsidTr="009A7176">
        <w:trPr>
          <w:trHeight w:val="255"/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721BD" w:rsidRPr="007D0A08" w:rsidRDefault="007721BD" w:rsidP="007D34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RH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7721BD" w:rsidRPr="00A15EDB" w:rsidRDefault="007721BD" w:rsidP="00A15EDB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A15EDB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139.009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7721BD" w:rsidRPr="00A15EDB" w:rsidRDefault="007721BD" w:rsidP="00A15EDB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A15EDB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105,38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7721BD" w:rsidRPr="00A15EDB" w:rsidRDefault="007721BD" w:rsidP="00A15EDB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A15EDB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103,75</w:t>
            </w:r>
          </w:p>
        </w:tc>
        <w:tc>
          <w:tcPr>
            <w:tcW w:w="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4,06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2,82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2,65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1,69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6,39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7721BD" w:rsidRPr="007721BD" w:rsidRDefault="007721BD" w:rsidP="007721B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7721BD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4,12</w:t>
            </w:r>
          </w:p>
        </w:tc>
      </w:tr>
    </w:tbl>
    <w:p w:rsidR="003C7CCB" w:rsidRDefault="003C7CCB" w:rsidP="004D63D2">
      <w:pPr>
        <w:spacing w:before="40" w:after="4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="00E339D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</w:t>
      </w:r>
      <w:r w:rsidR="00A0275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20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. </w:t>
      </w:r>
      <w:r w:rsidR="00F1066A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g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odinu</w:t>
      </w:r>
    </w:p>
    <w:p w:rsidR="009E77E8" w:rsidRPr="00B750F0" w:rsidRDefault="00416765" w:rsidP="00CE6C9F">
      <w:pPr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0547C9">
        <w:rPr>
          <w:rFonts w:ascii="Arial" w:hAnsi="Arial" w:cs="Arial"/>
          <w:color w:val="244061" w:themeColor="accent1" w:themeShade="80"/>
          <w:sz w:val="20"/>
          <w:szCs w:val="20"/>
        </w:rPr>
        <w:t>Najv</w:t>
      </w:r>
      <w:r w:rsidR="00437D43">
        <w:rPr>
          <w:rFonts w:ascii="Arial" w:hAnsi="Arial" w:cs="Arial"/>
          <w:color w:val="244061" w:themeColor="accent1" w:themeShade="80"/>
          <w:sz w:val="20"/>
          <w:szCs w:val="20"/>
        </w:rPr>
        <w:t>iša</w:t>
      </w:r>
      <w:r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 p</w:t>
      </w:r>
      <w:r w:rsidR="003912E9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rosječna </w:t>
      </w:r>
      <w:r w:rsidR="00765899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mjesečna neto plaća </w:t>
      </w:r>
      <w:r w:rsidR="00E339DF" w:rsidRPr="000547C9">
        <w:rPr>
          <w:rFonts w:ascii="Arial" w:hAnsi="Arial" w:cs="Arial"/>
          <w:color w:val="244061" w:themeColor="accent1" w:themeShade="80"/>
          <w:sz w:val="20"/>
          <w:szCs w:val="20"/>
        </w:rPr>
        <w:t>u 20</w:t>
      </w:r>
      <w:r w:rsidR="00A0275F">
        <w:rPr>
          <w:rFonts w:ascii="Arial" w:hAnsi="Arial" w:cs="Arial"/>
          <w:color w:val="244061" w:themeColor="accent1" w:themeShade="80"/>
          <w:sz w:val="20"/>
          <w:szCs w:val="20"/>
        </w:rPr>
        <w:t>20</w:t>
      </w:r>
      <w:r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</w:t>
      </w:r>
      <w:r w:rsidR="00765899" w:rsidRPr="000547C9">
        <w:rPr>
          <w:rFonts w:ascii="Arial" w:hAnsi="Arial" w:cs="Arial"/>
          <w:color w:val="244061" w:themeColor="accent1" w:themeShade="80"/>
          <w:sz w:val="20"/>
          <w:szCs w:val="20"/>
        </w:rPr>
        <w:t>obračuna</w:t>
      </w:r>
      <w:r w:rsidR="00B255AF">
        <w:rPr>
          <w:rFonts w:ascii="Arial" w:hAnsi="Arial" w:cs="Arial"/>
          <w:color w:val="244061" w:themeColor="accent1" w:themeShade="80"/>
          <w:sz w:val="20"/>
          <w:szCs w:val="20"/>
        </w:rPr>
        <w:t>n</w:t>
      </w:r>
      <w:r w:rsidR="00765899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a </w:t>
      </w:r>
      <w:r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je </w:t>
      </w:r>
      <w:r w:rsidR="00765899" w:rsidRPr="000547C9">
        <w:rPr>
          <w:rFonts w:ascii="Arial" w:hAnsi="Arial" w:cs="Arial"/>
          <w:color w:val="244061" w:themeColor="accent1" w:themeShade="80"/>
          <w:sz w:val="20"/>
          <w:szCs w:val="20"/>
        </w:rPr>
        <w:t xml:space="preserve">kod poduzetnika </w:t>
      </w:r>
      <w:r w:rsidR="00F56A6D" w:rsidRPr="00B750F0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984845" w:rsidRPr="00B750F0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F56A6D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Zagreb i </w:t>
      </w:r>
      <w:r w:rsidR="00765899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iznosila je </w:t>
      </w:r>
      <w:r w:rsidR="007868AF" w:rsidRPr="00B750F0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Pr="00B750F0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B750F0" w:rsidRPr="00B750F0">
        <w:rPr>
          <w:rFonts w:ascii="Arial" w:hAnsi="Arial" w:cs="Arial"/>
          <w:color w:val="244061" w:themeColor="accent1" w:themeShade="80"/>
          <w:sz w:val="20"/>
          <w:szCs w:val="20"/>
        </w:rPr>
        <w:t>796</w:t>
      </w:r>
      <w:r w:rsidR="00765899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 kun</w:t>
      </w:r>
      <w:r w:rsidR="00B750F0" w:rsidRPr="00B750F0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765899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, odnosno </w:t>
      </w:r>
      <w:r w:rsidR="00B750F0" w:rsidRPr="00B750F0">
        <w:rPr>
          <w:rFonts w:ascii="Arial" w:hAnsi="Arial" w:cs="Arial"/>
          <w:color w:val="244061" w:themeColor="accent1" w:themeShade="80"/>
          <w:sz w:val="20"/>
          <w:szCs w:val="20"/>
        </w:rPr>
        <w:t>31,8</w:t>
      </w:r>
      <w:r w:rsidR="00765899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% više </w:t>
      </w:r>
      <w:r w:rsidR="00480B0A" w:rsidRPr="00B750F0">
        <w:rPr>
          <w:rFonts w:ascii="Arial" w:hAnsi="Arial" w:cs="Arial"/>
          <w:color w:val="244061" w:themeColor="accent1" w:themeShade="80"/>
          <w:sz w:val="20"/>
          <w:szCs w:val="20"/>
        </w:rPr>
        <w:t>od prosječne mjesečne neto plaće zaposlenih</w:t>
      </w:r>
      <w:r w:rsidR="003912E9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 kod</w:t>
      </w:r>
      <w:r w:rsidR="00480B0A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DC6008" w:rsidRPr="00B750F0">
        <w:rPr>
          <w:rFonts w:ascii="Arial" w:hAnsi="Arial" w:cs="Arial"/>
          <w:color w:val="244061" w:themeColor="accent1" w:themeShade="80"/>
          <w:sz w:val="20"/>
          <w:szCs w:val="20"/>
        </w:rPr>
        <w:t>poduzetnik</w:t>
      </w:r>
      <w:r w:rsidR="00480B0A" w:rsidRPr="00B750F0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DC6008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 U</w:t>
      </w:r>
      <w:r w:rsidR="003C6060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A </w:t>
      </w:r>
      <w:r w:rsidR="007868AF" w:rsidRPr="00B750F0">
        <w:rPr>
          <w:rFonts w:ascii="Arial" w:hAnsi="Arial" w:cs="Arial"/>
          <w:color w:val="244061" w:themeColor="accent1" w:themeShade="80"/>
          <w:sz w:val="20"/>
          <w:szCs w:val="20"/>
        </w:rPr>
        <w:t>Osijek</w:t>
      </w:r>
      <w:r w:rsidR="007203DE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B750F0" w:rsidRPr="00B750F0">
        <w:rPr>
          <w:rFonts w:ascii="Arial" w:hAnsi="Arial" w:cs="Arial"/>
          <w:color w:val="244061" w:themeColor="accent1" w:themeShade="80"/>
          <w:sz w:val="20"/>
          <w:szCs w:val="20"/>
        </w:rPr>
        <w:t>5.155</w:t>
      </w:r>
      <w:r w:rsidR="007203DE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 kn)</w:t>
      </w:r>
      <w:r w:rsidR="00DC6008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B750F0" w:rsidRPr="00B750F0">
        <w:rPr>
          <w:rFonts w:ascii="Arial" w:hAnsi="Arial" w:cs="Arial"/>
          <w:color w:val="244061" w:themeColor="accent1" w:themeShade="80"/>
          <w:sz w:val="20"/>
          <w:szCs w:val="20"/>
        </w:rPr>
        <w:t>16,1</w:t>
      </w:r>
      <w:r w:rsidR="00480B0A" w:rsidRPr="00B750F0">
        <w:rPr>
          <w:rFonts w:ascii="Arial" w:hAnsi="Arial" w:cs="Arial"/>
          <w:color w:val="244061" w:themeColor="accent1" w:themeShade="80"/>
          <w:sz w:val="20"/>
          <w:szCs w:val="20"/>
        </w:rPr>
        <w:t>%</w:t>
      </w:r>
      <w:r w:rsidR="00DC6008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 više </w:t>
      </w:r>
      <w:r w:rsidR="00480B0A" w:rsidRPr="00B750F0">
        <w:rPr>
          <w:rFonts w:ascii="Arial" w:hAnsi="Arial" w:cs="Arial"/>
          <w:color w:val="244061" w:themeColor="accent1" w:themeShade="80"/>
          <w:sz w:val="20"/>
          <w:szCs w:val="20"/>
        </w:rPr>
        <w:t>od prosječne mjesečne neto plaće zaposlenih</w:t>
      </w:r>
      <w:r w:rsidR="00DC6008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912E9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kod </w:t>
      </w:r>
      <w:r w:rsidR="00DC6008" w:rsidRPr="00B750F0">
        <w:rPr>
          <w:rFonts w:ascii="Arial" w:hAnsi="Arial" w:cs="Arial"/>
          <w:color w:val="244061" w:themeColor="accent1" w:themeShade="80"/>
          <w:sz w:val="20"/>
          <w:szCs w:val="20"/>
        </w:rPr>
        <w:t>poduzetnik</w:t>
      </w:r>
      <w:r w:rsidR="00480B0A" w:rsidRPr="00B750F0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DC6008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 U</w:t>
      </w:r>
      <w:r w:rsidR="003C6060" w:rsidRPr="00B750F0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DC6008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 Rijeka</w:t>
      </w:r>
      <w:r w:rsidR="00765899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7203DE" w:rsidRPr="00B750F0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B750F0" w:rsidRPr="00B750F0">
        <w:rPr>
          <w:rFonts w:ascii="Arial" w:hAnsi="Arial" w:cs="Arial"/>
          <w:color w:val="244061" w:themeColor="accent1" w:themeShade="80"/>
          <w:sz w:val="20"/>
          <w:szCs w:val="20"/>
        </w:rPr>
        <w:t>5.852</w:t>
      </w:r>
      <w:r w:rsidR="007203DE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 kn) </w:t>
      </w:r>
      <w:r w:rsidR="00765899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te </w:t>
      </w:r>
      <w:r w:rsidR="00B750F0" w:rsidRPr="00B750F0">
        <w:rPr>
          <w:rFonts w:ascii="Arial" w:hAnsi="Arial" w:cs="Arial"/>
          <w:color w:val="244061" w:themeColor="accent1" w:themeShade="80"/>
          <w:sz w:val="20"/>
          <w:szCs w:val="20"/>
        </w:rPr>
        <w:t>29,8</w:t>
      </w:r>
      <w:r w:rsidR="00765899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% </w:t>
      </w:r>
      <w:r w:rsidR="00F56A6D" w:rsidRPr="00B750F0">
        <w:rPr>
          <w:rFonts w:ascii="Arial" w:hAnsi="Arial" w:cs="Arial"/>
          <w:color w:val="244061" w:themeColor="accent1" w:themeShade="80"/>
          <w:sz w:val="20"/>
          <w:szCs w:val="20"/>
        </w:rPr>
        <w:t>više</w:t>
      </w:r>
      <w:r w:rsidR="00765899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 od prosječne mjesečne neto plaće zaposlenih </w:t>
      </w:r>
      <w:r w:rsidR="003912E9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kod </w:t>
      </w:r>
      <w:r w:rsidR="00480B0A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poduzetnika </w:t>
      </w:r>
      <w:r w:rsidR="00DC6008" w:rsidRPr="00B750F0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C6060" w:rsidRPr="00B750F0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DC6008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7868AF" w:rsidRPr="00B750F0">
        <w:rPr>
          <w:rFonts w:ascii="Arial" w:hAnsi="Arial" w:cs="Arial"/>
          <w:color w:val="244061" w:themeColor="accent1" w:themeShade="80"/>
          <w:sz w:val="20"/>
          <w:szCs w:val="20"/>
        </w:rPr>
        <w:t>Split</w:t>
      </w:r>
      <w:r w:rsidR="007203DE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B750F0" w:rsidRPr="00B750F0">
        <w:rPr>
          <w:rFonts w:ascii="Arial" w:hAnsi="Arial" w:cs="Arial"/>
          <w:color w:val="244061" w:themeColor="accent1" w:themeShade="80"/>
          <w:sz w:val="20"/>
          <w:szCs w:val="20"/>
        </w:rPr>
        <w:t>5.235</w:t>
      </w:r>
      <w:r w:rsidR="007203DE" w:rsidRPr="00B750F0">
        <w:rPr>
          <w:rFonts w:ascii="Arial" w:hAnsi="Arial" w:cs="Arial"/>
          <w:color w:val="244061" w:themeColor="accent1" w:themeShade="80"/>
          <w:sz w:val="20"/>
          <w:szCs w:val="20"/>
        </w:rPr>
        <w:t xml:space="preserve"> kn)</w:t>
      </w:r>
      <w:r w:rsidR="0034251A" w:rsidRPr="00B750F0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E1622B" w:rsidRDefault="00E1622B" w:rsidP="00A02DAC">
      <w:pPr>
        <w:tabs>
          <w:tab w:val="left" w:pos="567"/>
          <w:tab w:val="left" w:pos="1134"/>
          <w:tab w:val="left" w:pos="8931"/>
        </w:tabs>
        <w:spacing w:before="180" w:after="80" w:line="240" w:lineRule="auto"/>
        <w:jc w:val="both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B750F0">
        <w:rPr>
          <w:rFonts w:ascii="Arial" w:hAnsi="Arial" w:cs="Arial"/>
          <w:b/>
          <w:color w:val="17365D" w:themeColor="text2" w:themeShade="BF"/>
          <w:sz w:val="18"/>
          <w:szCs w:val="18"/>
        </w:rPr>
        <w:t>Grafikon</w:t>
      </w:r>
      <w:r w:rsidRPr="00B750F0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C05ED4" w:rsidRPr="00B750F0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="00653A4C" w:rsidRPr="00B750F0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B750F0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Prosječna mjesečna neto plaća po zaposlenom u 20</w:t>
      </w:r>
      <w:r w:rsidR="00A0275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20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</w:t>
      </w:r>
      <w:r w:rsid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g.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18415A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u </w:t>
      </w:r>
      <w:r w:rsidR="00653A4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rban</w:t>
      </w:r>
      <w:r w:rsidR="00FE058F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</w:t>
      </w:r>
      <w:r w:rsidR="0018415A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m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aglomeracij</w:t>
      </w:r>
      <w:r w:rsidR="00FE058F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a</w:t>
      </w:r>
      <w:r w:rsidR="0018415A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ma</w:t>
      </w:r>
      <w:r w:rsid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E1622B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(iznosi u kn)</w:t>
      </w:r>
    </w:p>
    <w:p w:rsidR="00F36406" w:rsidRDefault="00B750F0" w:rsidP="001D4CD0">
      <w:pPr>
        <w:widowControl w:val="0"/>
        <w:spacing w:after="40" w:line="240" w:lineRule="auto"/>
        <w:jc w:val="center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>
        <w:rPr>
          <w:rFonts w:ascii="Arial" w:eastAsia="Times New Roman" w:hAnsi="Arial" w:cs="Arial"/>
          <w:i/>
          <w:noProof/>
          <w:color w:val="17365D"/>
          <w:sz w:val="16"/>
          <w:szCs w:val="16"/>
          <w:lang w:eastAsia="hr-HR"/>
        </w:rPr>
        <w:drawing>
          <wp:inline distT="0" distB="0" distL="0" distR="0" wp14:anchorId="54E715C8" wp14:editId="403B7CDD">
            <wp:extent cx="6321287" cy="2639833"/>
            <wp:effectExtent l="0" t="0" r="3810" b="825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587" cy="26420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622B" w:rsidRPr="007D0A08" w:rsidRDefault="00713E71" w:rsidP="00B7763B">
      <w:pPr>
        <w:spacing w:after="40" w:line="240" w:lineRule="auto"/>
        <w:jc w:val="both"/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</w:pPr>
      <w:r w:rsidRPr="007D0A08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</w:t>
      </w:r>
      <w:r w:rsidR="00E1622B" w:rsidRPr="007D0A08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vor: Fina, Registar godišnjih financijskih izvještaja</w:t>
      </w:r>
      <w:r w:rsidR="00E1622B" w:rsidRPr="007D0A08"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  <w:t xml:space="preserve"> </w:t>
      </w:r>
      <w:r w:rsidR="00520E8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za 20</w:t>
      </w:r>
      <w:r w:rsidR="00A0275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20</w:t>
      </w:r>
      <w:r w:rsidR="00520E8F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F1066A" w:rsidRDefault="003D36FF" w:rsidP="00620730">
      <w:pPr>
        <w:widowControl w:val="0"/>
        <w:pBdr>
          <w:bottom w:val="single" w:sz="12" w:space="1" w:color="auto"/>
        </w:pBdr>
        <w:tabs>
          <w:tab w:val="left" w:pos="567"/>
        </w:tabs>
        <w:spacing w:before="180" w:after="120"/>
        <w:jc w:val="both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P</w:t>
      </w:r>
      <w:r w:rsidR="006D51E8" w:rsidRPr="003D36F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rosječna </w:t>
      </w:r>
      <w:r w:rsidR="006D51E8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mjesečna neto plaća </w:t>
      </w:r>
      <w:r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zaposlenih </w:t>
      </w:r>
      <w:r w:rsidR="006D51E8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kod poduzetnika </w:t>
      </w:r>
      <w:r w:rsidR="00252FC8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sa sjedištem </w:t>
      </w:r>
      <w:r w:rsidR="00252FC8"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u </w:t>
      </w:r>
      <w:r w:rsidR="006D51E8" w:rsidRPr="00262CF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="003C6060" w:rsidRPr="00262CF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6D51E8" w:rsidRPr="00262CF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Zagreb </w:t>
      </w:r>
      <w:r w:rsidRPr="00262CF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iznosila je </w:t>
      </w:r>
      <w:r w:rsidR="006E4734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6</w:t>
      </w:r>
      <w:r w:rsidR="006D51E8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  <w:r w:rsidR="00CF5A49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796</w:t>
      </w:r>
      <w:r w:rsidR="006D51E8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kuna</w:t>
      </w:r>
      <w:r w:rsidR="00F6119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F61194" w:rsidRPr="00262CF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 20</w:t>
      </w:r>
      <w:r w:rsidR="00F6119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20</w:t>
      </w:r>
      <w:r w:rsidR="00F61194" w:rsidRPr="00262CF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 godini</w:t>
      </w:r>
      <w:r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,</w:t>
      </w:r>
      <w:r w:rsidR="006D51E8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373DFA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što je </w:t>
      </w:r>
      <w:r w:rsidR="00262CFF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5,</w:t>
      </w:r>
      <w:r w:rsidR="00CF5A49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1</w:t>
      </w:r>
      <w:r w:rsidR="00DC298F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% </w:t>
      </w:r>
      <w:r w:rsidR="00373DFA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više </w:t>
      </w:r>
      <w:r w:rsidR="00DC298F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od prosječne mjesečne neto plaće </w:t>
      </w:r>
      <w:r w:rsidR="00F6119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obračuna</w:t>
      </w:r>
      <w:r w:rsidR="00B255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n</w:t>
      </w:r>
      <w:r w:rsidR="00F6119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e </w:t>
      </w:r>
      <w:r w:rsidR="00DC298F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zaposleni</w:t>
      </w:r>
      <w:r w:rsidR="00F6119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ma</w:t>
      </w:r>
      <w:r w:rsidR="00DC298F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kod poduzetnika na razini </w:t>
      </w:r>
      <w:r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sve četiri </w:t>
      </w:r>
      <w:r w:rsidR="00DC298F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urban</w:t>
      </w:r>
      <w:r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e</w:t>
      </w:r>
      <w:r w:rsidR="00DC298F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aglomeracij</w:t>
      </w:r>
      <w:r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e</w:t>
      </w:r>
      <w:r w:rsidR="00262CFF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(6.</w:t>
      </w:r>
      <w:r w:rsidR="00CF5A49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463</w:t>
      </w:r>
      <w:r w:rsidR="00262CFF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kune)</w:t>
      </w:r>
      <w:r w:rsidR="00F1066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</w:p>
    <w:p w:rsidR="00F1066A" w:rsidRDefault="003D36FF" w:rsidP="00620730">
      <w:pPr>
        <w:widowControl w:val="0"/>
        <w:pBdr>
          <w:bottom w:val="single" w:sz="12" w:space="1" w:color="auto"/>
        </w:pBdr>
        <w:tabs>
          <w:tab w:val="left" w:pos="567"/>
        </w:tabs>
        <w:spacing w:before="180" w:after="120"/>
        <w:jc w:val="both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 odnosu na prosječnu mjesečnu neto plaću zaposlenih kod poduzetnika na razini RH (5.</w:t>
      </w:r>
      <w:r w:rsidR="00CF5A49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971</w:t>
      </w:r>
      <w:r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F6119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), prosječna </w:t>
      </w:r>
      <w:r w:rsidR="00373DFA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mjesečna </w:t>
      </w:r>
      <w:r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neto plaća na razini UA Zagreb veća je za </w:t>
      </w:r>
      <w:r w:rsidR="00CF5A49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13,8</w:t>
      </w:r>
      <w:r w:rsidR="006D51E8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%</w:t>
      </w:r>
      <w:r w:rsidR="00373DFA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</w:p>
    <w:p w:rsidR="00620730" w:rsidRDefault="007D72C1" w:rsidP="00F1066A">
      <w:pPr>
        <w:widowControl w:val="0"/>
        <w:pBdr>
          <w:bottom w:val="single" w:sz="12" w:space="1" w:color="auto"/>
        </w:pBdr>
        <w:tabs>
          <w:tab w:val="left" w:pos="567"/>
        </w:tabs>
        <w:spacing w:before="180" w:after="240" w:line="240" w:lineRule="auto"/>
        <w:jc w:val="both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Najniža prosječna </w:t>
      </w:r>
      <w:r w:rsidR="00163545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mjesečna </w:t>
      </w:r>
      <w:r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neto plaća obračuna</w:t>
      </w:r>
      <w:r w:rsidR="00B255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n</w:t>
      </w:r>
      <w:r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a je zaposlenima </w:t>
      </w:r>
      <w:r w:rsidR="00252FC8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kod poduzetnika</w:t>
      </w:r>
      <w:r w:rsidR="003C6060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252FC8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sa sjedištem na području </w:t>
      </w:r>
      <w:r w:rsidR="00C64F46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="003C6060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C64F46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Osijek</w:t>
      </w:r>
      <w:r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</w:t>
      </w:r>
      <w:r w:rsidR="00184E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5.</w:t>
      </w:r>
      <w:r w:rsidR="00CF5A49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155 </w:t>
      </w:r>
      <w:r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kun</w:t>
      </w:r>
      <w:r w:rsidR="00CF5A49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)</w:t>
      </w:r>
      <w:r w:rsidR="0018415A" w:rsidRPr="00CF5A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</w:p>
    <w:tbl>
      <w:tblPr>
        <w:tblW w:w="9953" w:type="dxa"/>
        <w:jc w:val="center"/>
        <w:tblInd w:w="9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6987"/>
        <w:gridCol w:w="2966"/>
      </w:tblGrid>
      <w:tr w:rsidR="00620730" w:rsidRPr="005B7B43" w:rsidTr="0092336F">
        <w:trPr>
          <w:trHeight w:val="2338"/>
          <w:jc w:val="center"/>
        </w:trPr>
        <w:tc>
          <w:tcPr>
            <w:tcW w:w="698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20730" w:rsidRDefault="00B21E91" w:rsidP="00620730">
            <w:pPr>
              <w:widowControl w:val="0"/>
              <w:tabs>
                <w:tab w:val="left" w:pos="343"/>
              </w:tabs>
              <w:spacing w:before="120"/>
              <w:jc w:val="both"/>
              <w:rPr>
                <w:rFonts w:eastAsia="Calibri" w:cs="Arial"/>
                <w:i/>
                <w:color w:val="244061"/>
                <w:sz w:val="16"/>
                <w:szCs w:val="16"/>
                <w:shd w:val="clear" w:color="auto" w:fill="D9D9D9"/>
              </w:rPr>
            </w:pPr>
            <w:hyperlink r:id="rId12" w:history="1">
              <w:r w:rsidR="00620730" w:rsidRPr="00620730">
                <w:rPr>
                  <w:rFonts w:ascii="Arial" w:eastAsia="Times New Roman" w:hAnsi="Arial" w:cs="Arial"/>
                  <w:bCs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620730" w:rsidRPr="00620730">
              <w:rPr>
                <w:rFonts w:ascii="Arial" w:eastAsia="Times New Roman" w:hAnsi="Arial" w:cs="Arial"/>
                <w:i/>
                <w:color w:val="0000FF"/>
                <w:sz w:val="16"/>
                <w:szCs w:val="16"/>
                <w:u w:val="single"/>
                <w:shd w:val="clear" w:color="auto" w:fill="FFFFFF"/>
                <w:lang w:eastAsia="hr-HR"/>
              </w:rPr>
              <w:t xml:space="preserve"> </w:t>
            </w:r>
            <w:r w:rsidR="00620730" w:rsidRPr="00620730">
              <w:rPr>
                <w:rFonts w:ascii="Arial" w:eastAsia="Times New Roman" w:hAnsi="Arial" w:cs="Arial"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 xml:space="preserve">servis pruža uvid u informacije o uspješnosti poslovanja i </w:t>
            </w:r>
            <w:bookmarkStart w:id="1" w:name="_GoBack"/>
            <w:bookmarkEnd w:id="1"/>
            <w:r w:rsidR="00620730" w:rsidRPr="00620730">
              <w:rPr>
                <w:rFonts w:ascii="Arial" w:eastAsia="Times New Roman" w:hAnsi="Arial" w:cs="Arial"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 xml:space="preserve">financijskom položaju svih poslovnih subjekata te o poslovnoj okolini u kojoj oni djeluju. Najveća je i najažurnija baza poslovnih informacija za više od </w:t>
            </w:r>
            <w:r w:rsidR="00620730" w:rsidRPr="00620730">
              <w:rPr>
                <w:rFonts w:ascii="Arial" w:eastAsia="Times New Roman" w:hAnsi="Arial" w:cs="Arial"/>
                <w:b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>8</w:t>
            </w:r>
            <w:r w:rsidR="003D2A62">
              <w:rPr>
                <w:rFonts w:ascii="Arial" w:eastAsia="Times New Roman" w:hAnsi="Arial" w:cs="Arial"/>
                <w:b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>3</w:t>
            </w:r>
            <w:r w:rsidR="00620730" w:rsidRPr="00620730">
              <w:rPr>
                <w:rFonts w:ascii="Arial" w:eastAsia="Times New Roman" w:hAnsi="Arial" w:cs="Arial"/>
                <w:b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>0.000 poslovnih subjekata iz više od 30 izvora</w:t>
            </w:r>
            <w:r w:rsidR="00620730" w:rsidRPr="00620730">
              <w:rPr>
                <w:rFonts w:ascii="Arial" w:eastAsia="Times New Roman" w:hAnsi="Arial" w:cs="Arial"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>. Omogućuje brže, jednostavnije i sigurnije donošenje poslovnih odluka, sustavno praćenje klijenata, olakšava izradu poslovnih analiza te praćenje trendova i prepoznavanje potencijala na tržištu.</w:t>
            </w:r>
            <w:r w:rsidR="00620730" w:rsidRPr="005B7B43">
              <w:rPr>
                <w:rFonts w:eastAsia="Calibri" w:cs="Arial"/>
                <w:i/>
                <w:color w:val="244061"/>
                <w:sz w:val="16"/>
                <w:szCs w:val="16"/>
                <w:shd w:val="clear" w:color="auto" w:fill="D9D9D9"/>
              </w:rPr>
              <w:t xml:space="preserve"> </w:t>
            </w:r>
          </w:p>
          <w:p w:rsidR="00620730" w:rsidRPr="00620730" w:rsidRDefault="00620730" w:rsidP="00620730">
            <w:pPr>
              <w:widowControl w:val="0"/>
              <w:tabs>
                <w:tab w:val="left" w:pos="343"/>
              </w:tabs>
              <w:spacing w:before="120"/>
              <w:rPr>
                <w:rFonts w:ascii="Arial" w:eastAsia="Calibri" w:hAnsi="Arial" w:cs="Arial"/>
                <w:i/>
                <w:color w:val="007AFF"/>
                <w:sz w:val="16"/>
                <w:szCs w:val="16"/>
              </w:rPr>
            </w:pPr>
            <w:r w:rsidRPr="00620730">
              <w:rPr>
                <w:rFonts w:ascii="Arial" w:eastAsia="Calibri" w:hAnsi="Arial" w:cs="Arial"/>
                <w:i/>
                <w:color w:val="244061"/>
                <w:sz w:val="16"/>
                <w:szCs w:val="16"/>
                <w:shd w:val="clear" w:color="auto" w:fill="D9D9D9"/>
              </w:rPr>
              <w:t>Ako ste zainteresirani i želite ugovoriti uslugu ili kupiti veći broj paketa</w:t>
            </w:r>
            <w:r w:rsidRPr="00620730">
              <w:rPr>
                <w:rFonts w:ascii="Arial" w:eastAsia="Calibri" w:hAnsi="Arial" w:cs="Arial"/>
                <w:i/>
                <w:color w:val="244061"/>
                <w:sz w:val="16"/>
                <w:szCs w:val="16"/>
                <w:shd w:val="clear" w:color="auto" w:fill="F5F6F8"/>
              </w:rPr>
              <w:t xml:space="preserve">: </w:t>
            </w:r>
            <w:hyperlink r:id="rId13" w:history="1">
              <w:r w:rsidRPr="00620730">
                <w:rPr>
                  <w:rFonts w:ascii="Arial" w:eastAsia="Calibri" w:hAnsi="Arial" w:cs="Arial"/>
                  <w:i/>
                  <w:color w:val="0000FF"/>
                  <w:sz w:val="16"/>
                  <w:szCs w:val="16"/>
                  <w:u w:val="single"/>
                </w:rPr>
                <w:t>prodaja@fina.hr</w:t>
              </w:r>
            </w:hyperlink>
            <w:r w:rsidRPr="00620730">
              <w:rPr>
                <w:rFonts w:ascii="Arial" w:eastAsia="Calibri" w:hAnsi="Arial" w:cs="Arial"/>
                <w:i/>
                <w:color w:val="007AFF"/>
                <w:sz w:val="16"/>
                <w:szCs w:val="16"/>
              </w:rPr>
              <w:t xml:space="preserve"> </w:t>
            </w:r>
          </w:p>
          <w:p w:rsidR="00620730" w:rsidRPr="00620730" w:rsidRDefault="00620730" w:rsidP="00620730">
            <w:pPr>
              <w:widowControl w:val="0"/>
              <w:tabs>
                <w:tab w:val="left" w:pos="343"/>
              </w:tabs>
              <w:spacing w:before="60" w:after="0"/>
              <w:jc w:val="both"/>
              <w:rPr>
                <w:rFonts w:ascii="Arial" w:eastAsia="Calibri" w:hAnsi="Arial" w:cs="Arial"/>
                <w:i/>
                <w:color w:val="0000FF"/>
                <w:sz w:val="16"/>
                <w:szCs w:val="16"/>
                <w:u w:val="single"/>
                <w:lang w:eastAsia="hr-HR"/>
              </w:rPr>
            </w:pPr>
            <w:r w:rsidRPr="00620730">
              <w:rPr>
                <w:rFonts w:ascii="Arial" w:eastAsia="Calibri" w:hAnsi="Arial" w:cs="Arial"/>
                <w:i/>
                <w:color w:val="244061"/>
                <w:sz w:val="16"/>
                <w:szCs w:val="16"/>
                <w:shd w:val="clear" w:color="auto" w:fill="F5F6F8"/>
              </w:rPr>
              <w:t>Ako trebate korisničku podršku: 0800 0080</w:t>
            </w:r>
            <w:r w:rsidRPr="00620730">
              <w:rPr>
                <w:rFonts w:ascii="Arial" w:eastAsia="Calibri" w:hAnsi="Arial" w:cs="Arial"/>
                <w:i/>
                <w:color w:val="33343A"/>
                <w:sz w:val="16"/>
                <w:szCs w:val="16"/>
                <w:shd w:val="clear" w:color="auto" w:fill="F5F6F8"/>
              </w:rPr>
              <w:t xml:space="preserve">, </w:t>
            </w:r>
            <w:hyperlink r:id="rId14" w:history="1">
              <w:r w:rsidRPr="00620730">
                <w:rPr>
                  <w:rFonts w:ascii="Arial" w:eastAsia="Calibri" w:hAnsi="Arial" w:cs="Arial"/>
                  <w:i/>
                  <w:color w:val="007AFF"/>
                  <w:sz w:val="16"/>
                  <w:szCs w:val="16"/>
                  <w:u w:val="single"/>
                </w:rPr>
                <w:t>info@fina.hr</w:t>
              </w:r>
            </w:hyperlink>
          </w:p>
        </w:tc>
        <w:tc>
          <w:tcPr>
            <w:tcW w:w="29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20730" w:rsidRDefault="00620730" w:rsidP="003946B9">
            <w:pPr>
              <w:widowControl w:val="0"/>
              <w:tabs>
                <w:tab w:val="left" w:pos="343"/>
              </w:tabs>
              <w:spacing w:before="60"/>
            </w:pPr>
            <w:r w:rsidRPr="00620730">
              <w:rPr>
                <w:rFonts w:ascii="Arial" w:eastAsia="Calibri" w:hAnsi="Arial" w:cs="Arial"/>
                <w:noProof/>
                <w:sz w:val="16"/>
                <w:szCs w:val="16"/>
                <w:lang w:eastAsia="hr-HR"/>
              </w:rPr>
              <w:drawing>
                <wp:inline distT="0" distB="0" distL="0" distR="0" wp14:anchorId="3F0AF73D" wp14:editId="22BBAB97">
                  <wp:extent cx="1752599" cy="1371600"/>
                  <wp:effectExtent l="0" t="0" r="635" b="0"/>
                  <wp:docPr id="10" name="Slika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3"/>
                          <pic:cNvPicPr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373" cy="1375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251A" w:rsidRPr="00620730" w:rsidRDefault="0034251A" w:rsidP="00620730">
      <w:pPr>
        <w:rPr>
          <w:rFonts w:ascii="Arial" w:eastAsia="Times New Roman" w:hAnsi="Arial" w:cs="Arial"/>
          <w:sz w:val="18"/>
          <w:szCs w:val="18"/>
          <w:lang w:eastAsia="hr-HR"/>
        </w:rPr>
      </w:pPr>
    </w:p>
    <w:sectPr w:rsidR="0034251A" w:rsidRPr="00620730" w:rsidSect="00BB60A7">
      <w:headerReference w:type="default" r:id="rId16"/>
      <w:pgSz w:w="11906" w:h="16838"/>
      <w:pgMar w:top="1134" w:right="907" w:bottom="709" w:left="1021" w:header="709" w:footer="709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E91" w:rsidRDefault="00B21E91" w:rsidP="008E7389">
      <w:pPr>
        <w:spacing w:after="0" w:line="240" w:lineRule="auto"/>
      </w:pPr>
      <w:r>
        <w:separator/>
      </w:r>
    </w:p>
  </w:endnote>
  <w:endnote w:type="continuationSeparator" w:id="0">
    <w:p w:rsidR="00B21E91" w:rsidRDefault="00B21E91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E91" w:rsidRDefault="00B21E91" w:rsidP="008E7389">
      <w:pPr>
        <w:spacing w:after="0" w:line="240" w:lineRule="auto"/>
      </w:pPr>
      <w:r>
        <w:separator/>
      </w:r>
    </w:p>
  </w:footnote>
  <w:footnote w:type="continuationSeparator" w:id="0">
    <w:p w:rsidR="00B21E91" w:rsidRDefault="00B21E91" w:rsidP="008E7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2C1" w:rsidRPr="007D72C1" w:rsidRDefault="007D72C1" w:rsidP="007D72C1">
    <w:pPr>
      <w:tabs>
        <w:tab w:val="center" w:pos="4536"/>
        <w:tab w:val="right" w:pos="9072"/>
      </w:tabs>
      <w:spacing w:after="0"/>
      <w:rPr>
        <w:rFonts w:ascii="Calibri" w:eastAsia="Calibri" w:hAnsi="Calibri" w:cs="Times New Roman"/>
      </w:rPr>
    </w:pPr>
    <w:r>
      <w:rPr>
        <w:rFonts w:ascii="Arial, Helvetica, sans-serif" w:eastAsia="Times New Roman" w:hAnsi="Arial, Helvetica, sans-serif" w:cs="Times New Roman"/>
        <w:noProof/>
        <w:color w:val="00325A"/>
        <w:sz w:val="20"/>
        <w:szCs w:val="20"/>
        <w:lang w:eastAsia="hr-HR"/>
      </w:rPr>
      <w:drawing>
        <wp:inline distT="0" distB="0" distL="0" distR="0" wp14:anchorId="13F0F310" wp14:editId="1DA95CD8">
          <wp:extent cx="997882" cy="224393"/>
          <wp:effectExtent l="0" t="0" r="0" b="4445"/>
          <wp:docPr id="2" name="Picture 1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15" cy="224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241D"/>
    <w:multiLevelType w:val="hybridMultilevel"/>
    <w:tmpl w:val="9E2466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14AA3"/>
    <w:rsid w:val="00016881"/>
    <w:rsid w:val="000249D2"/>
    <w:rsid w:val="0003649C"/>
    <w:rsid w:val="00037470"/>
    <w:rsid w:val="00043B7D"/>
    <w:rsid w:val="00043D64"/>
    <w:rsid w:val="000462BD"/>
    <w:rsid w:val="000547C9"/>
    <w:rsid w:val="000547D5"/>
    <w:rsid w:val="000553EC"/>
    <w:rsid w:val="00055B6A"/>
    <w:rsid w:val="00056E81"/>
    <w:rsid w:val="00060B97"/>
    <w:rsid w:val="00065DFF"/>
    <w:rsid w:val="00066CDA"/>
    <w:rsid w:val="0007331B"/>
    <w:rsid w:val="000776CA"/>
    <w:rsid w:val="000822AC"/>
    <w:rsid w:val="00085C5A"/>
    <w:rsid w:val="00094E0E"/>
    <w:rsid w:val="000A215C"/>
    <w:rsid w:val="000A3361"/>
    <w:rsid w:val="000A3506"/>
    <w:rsid w:val="000A44B9"/>
    <w:rsid w:val="000A686A"/>
    <w:rsid w:val="000A7DFC"/>
    <w:rsid w:val="000B2BD5"/>
    <w:rsid w:val="000C30D6"/>
    <w:rsid w:val="000C4BC2"/>
    <w:rsid w:val="000C5DB3"/>
    <w:rsid w:val="000E01AD"/>
    <w:rsid w:val="000E2659"/>
    <w:rsid w:val="000E5760"/>
    <w:rsid w:val="000F0243"/>
    <w:rsid w:val="000F24C2"/>
    <w:rsid w:val="000F3063"/>
    <w:rsid w:val="000F583A"/>
    <w:rsid w:val="000F62D0"/>
    <w:rsid w:val="00100B19"/>
    <w:rsid w:val="001047CC"/>
    <w:rsid w:val="00105822"/>
    <w:rsid w:val="00107649"/>
    <w:rsid w:val="001129E7"/>
    <w:rsid w:val="001310A4"/>
    <w:rsid w:val="001323B9"/>
    <w:rsid w:val="001329B7"/>
    <w:rsid w:val="00132FFE"/>
    <w:rsid w:val="00135BE7"/>
    <w:rsid w:val="001374AF"/>
    <w:rsid w:val="0014756B"/>
    <w:rsid w:val="0015087B"/>
    <w:rsid w:val="00153312"/>
    <w:rsid w:val="0015427A"/>
    <w:rsid w:val="001549FF"/>
    <w:rsid w:val="00163545"/>
    <w:rsid w:val="0016514C"/>
    <w:rsid w:val="001711D9"/>
    <w:rsid w:val="001715BE"/>
    <w:rsid w:val="00172F70"/>
    <w:rsid w:val="00173321"/>
    <w:rsid w:val="001750A5"/>
    <w:rsid w:val="00181F73"/>
    <w:rsid w:val="0018415A"/>
    <w:rsid w:val="00184E49"/>
    <w:rsid w:val="001873A8"/>
    <w:rsid w:val="001A264F"/>
    <w:rsid w:val="001B0685"/>
    <w:rsid w:val="001B143B"/>
    <w:rsid w:val="001B1EB6"/>
    <w:rsid w:val="001B736B"/>
    <w:rsid w:val="001C045D"/>
    <w:rsid w:val="001D4CD0"/>
    <w:rsid w:val="001D4D29"/>
    <w:rsid w:val="001D4FA9"/>
    <w:rsid w:val="001D5C2C"/>
    <w:rsid w:val="001E1E6D"/>
    <w:rsid w:val="001E38B2"/>
    <w:rsid w:val="001E3BFD"/>
    <w:rsid w:val="001E5546"/>
    <w:rsid w:val="001E5718"/>
    <w:rsid w:val="001E5B10"/>
    <w:rsid w:val="001E6C9C"/>
    <w:rsid w:val="001F375B"/>
    <w:rsid w:val="00204F67"/>
    <w:rsid w:val="002069E9"/>
    <w:rsid w:val="00206B46"/>
    <w:rsid w:val="002139C2"/>
    <w:rsid w:val="002232CB"/>
    <w:rsid w:val="0022659A"/>
    <w:rsid w:val="002318FB"/>
    <w:rsid w:val="002366DF"/>
    <w:rsid w:val="00236F17"/>
    <w:rsid w:val="002400C7"/>
    <w:rsid w:val="002452EF"/>
    <w:rsid w:val="0024575C"/>
    <w:rsid w:val="00245AFD"/>
    <w:rsid w:val="00252FAC"/>
    <w:rsid w:val="00252FC8"/>
    <w:rsid w:val="00262CFF"/>
    <w:rsid w:val="00263013"/>
    <w:rsid w:val="00270706"/>
    <w:rsid w:val="002710A9"/>
    <w:rsid w:val="0027247E"/>
    <w:rsid w:val="00276D16"/>
    <w:rsid w:val="00281D0D"/>
    <w:rsid w:val="00284DA1"/>
    <w:rsid w:val="00285C48"/>
    <w:rsid w:val="00295A9A"/>
    <w:rsid w:val="002A041F"/>
    <w:rsid w:val="002A229F"/>
    <w:rsid w:val="002A75D6"/>
    <w:rsid w:val="002B0D6F"/>
    <w:rsid w:val="002B453C"/>
    <w:rsid w:val="002B5A87"/>
    <w:rsid w:val="002C13DB"/>
    <w:rsid w:val="002C1F91"/>
    <w:rsid w:val="002C4E15"/>
    <w:rsid w:val="002C5F81"/>
    <w:rsid w:val="002C77E3"/>
    <w:rsid w:val="002D1CED"/>
    <w:rsid w:val="002E1788"/>
    <w:rsid w:val="002E2CFF"/>
    <w:rsid w:val="00303ADE"/>
    <w:rsid w:val="00305F99"/>
    <w:rsid w:val="00312B69"/>
    <w:rsid w:val="003202CB"/>
    <w:rsid w:val="003254DB"/>
    <w:rsid w:val="003355BC"/>
    <w:rsid w:val="003365CB"/>
    <w:rsid w:val="003367C8"/>
    <w:rsid w:val="00340AAB"/>
    <w:rsid w:val="0034251A"/>
    <w:rsid w:val="003427FB"/>
    <w:rsid w:val="00355BA8"/>
    <w:rsid w:val="00356572"/>
    <w:rsid w:val="00357B9E"/>
    <w:rsid w:val="0036105B"/>
    <w:rsid w:val="00361944"/>
    <w:rsid w:val="00361B4E"/>
    <w:rsid w:val="0036329D"/>
    <w:rsid w:val="00363743"/>
    <w:rsid w:val="00364A39"/>
    <w:rsid w:val="00365C3A"/>
    <w:rsid w:val="0036706D"/>
    <w:rsid w:val="003711E5"/>
    <w:rsid w:val="00371B92"/>
    <w:rsid w:val="00373DFA"/>
    <w:rsid w:val="003754DC"/>
    <w:rsid w:val="00375E07"/>
    <w:rsid w:val="00380181"/>
    <w:rsid w:val="0038053F"/>
    <w:rsid w:val="00382A31"/>
    <w:rsid w:val="003912E9"/>
    <w:rsid w:val="00391482"/>
    <w:rsid w:val="00392ACB"/>
    <w:rsid w:val="003A5631"/>
    <w:rsid w:val="003B0610"/>
    <w:rsid w:val="003B4545"/>
    <w:rsid w:val="003C0074"/>
    <w:rsid w:val="003C116E"/>
    <w:rsid w:val="003C6060"/>
    <w:rsid w:val="003C6B30"/>
    <w:rsid w:val="003C7CCB"/>
    <w:rsid w:val="003C7EA2"/>
    <w:rsid w:val="003D176E"/>
    <w:rsid w:val="003D2A62"/>
    <w:rsid w:val="003D2C74"/>
    <w:rsid w:val="003D36FF"/>
    <w:rsid w:val="003D6CD2"/>
    <w:rsid w:val="003E6262"/>
    <w:rsid w:val="003E7842"/>
    <w:rsid w:val="003F1F43"/>
    <w:rsid w:val="003F201A"/>
    <w:rsid w:val="003F56E6"/>
    <w:rsid w:val="003F6FFE"/>
    <w:rsid w:val="004007A5"/>
    <w:rsid w:val="00415AB2"/>
    <w:rsid w:val="00416765"/>
    <w:rsid w:val="00416F58"/>
    <w:rsid w:val="00431312"/>
    <w:rsid w:val="0043302F"/>
    <w:rsid w:val="00433592"/>
    <w:rsid w:val="004344C5"/>
    <w:rsid w:val="00437059"/>
    <w:rsid w:val="004373FD"/>
    <w:rsid w:val="00437D43"/>
    <w:rsid w:val="004420CF"/>
    <w:rsid w:val="00447FF7"/>
    <w:rsid w:val="00450F13"/>
    <w:rsid w:val="00453D03"/>
    <w:rsid w:val="004611B0"/>
    <w:rsid w:val="00466FEA"/>
    <w:rsid w:val="00472F28"/>
    <w:rsid w:val="004741D1"/>
    <w:rsid w:val="00475C96"/>
    <w:rsid w:val="004762F8"/>
    <w:rsid w:val="00480B0A"/>
    <w:rsid w:val="004860C9"/>
    <w:rsid w:val="004878D6"/>
    <w:rsid w:val="004900C4"/>
    <w:rsid w:val="00490D3D"/>
    <w:rsid w:val="004935C2"/>
    <w:rsid w:val="004946AC"/>
    <w:rsid w:val="00494EA2"/>
    <w:rsid w:val="004950DA"/>
    <w:rsid w:val="004A4FF3"/>
    <w:rsid w:val="004A7451"/>
    <w:rsid w:val="004B3D18"/>
    <w:rsid w:val="004B64D6"/>
    <w:rsid w:val="004C328F"/>
    <w:rsid w:val="004C4A00"/>
    <w:rsid w:val="004C662B"/>
    <w:rsid w:val="004D07C8"/>
    <w:rsid w:val="004D1701"/>
    <w:rsid w:val="004D55DA"/>
    <w:rsid w:val="004D63D2"/>
    <w:rsid w:val="004E2964"/>
    <w:rsid w:val="004E41B7"/>
    <w:rsid w:val="004F3E69"/>
    <w:rsid w:val="004F7B3C"/>
    <w:rsid w:val="004F7E0F"/>
    <w:rsid w:val="00513635"/>
    <w:rsid w:val="0051465F"/>
    <w:rsid w:val="00520E8F"/>
    <w:rsid w:val="00521BFD"/>
    <w:rsid w:val="00523A67"/>
    <w:rsid w:val="00524104"/>
    <w:rsid w:val="005257CD"/>
    <w:rsid w:val="005476B2"/>
    <w:rsid w:val="00550376"/>
    <w:rsid w:val="005517C3"/>
    <w:rsid w:val="005639C7"/>
    <w:rsid w:val="00577B2D"/>
    <w:rsid w:val="00577C8F"/>
    <w:rsid w:val="00580FC9"/>
    <w:rsid w:val="00584144"/>
    <w:rsid w:val="0059036E"/>
    <w:rsid w:val="0059321B"/>
    <w:rsid w:val="00597780"/>
    <w:rsid w:val="005A2248"/>
    <w:rsid w:val="005A4452"/>
    <w:rsid w:val="005A7042"/>
    <w:rsid w:val="005A7B46"/>
    <w:rsid w:val="005B0164"/>
    <w:rsid w:val="005B1CB2"/>
    <w:rsid w:val="005B590A"/>
    <w:rsid w:val="005C03C7"/>
    <w:rsid w:val="005C22E5"/>
    <w:rsid w:val="005C63A8"/>
    <w:rsid w:val="005D29E9"/>
    <w:rsid w:val="005D3134"/>
    <w:rsid w:val="005F5A1C"/>
    <w:rsid w:val="005F6E29"/>
    <w:rsid w:val="00605509"/>
    <w:rsid w:val="006102D3"/>
    <w:rsid w:val="00620730"/>
    <w:rsid w:val="006237F5"/>
    <w:rsid w:val="00623A94"/>
    <w:rsid w:val="0062663F"/>
    <w:rsid w:val="00626B41"/>
    <w:rsid w:val="00631B19"/>
    <w:rsid w:val="006325AA"/>
    <w:rsid w:val="00632811"/>
    <w:rsid w:val="00634BA9"/>
    <w:rsid w:val="006431E5"/>
    <w:rsid w:val="00643DF4"/>
    <w:rsid w:val="00646922"/>
    <w:rsid w:val="006474C8"/>
    <w:rsid w:val="00652B3B"/>
    <w:rsid w:val="00653A4C"/>
    <w:rsid w:val="00656197"/>
    <w:rsid w:val="006600AF"/>
    <w:rsid w:val="006610AB"/>
    <w:rsid w:val="00665692"/>
    <w:rsid w:val="00666461"/>
    <w:rsid w:val="00670C25"/>
    <w:rsid w:val="00672B1C"/>
    <w:rsid w:val="00673A57"/>
    <w:rsid w:val="00675BB3"/>
    <w:rsid w:val="00691BA7"/>
    <w:rsid w:val="00692E66"/>
    <w:rsid w:val="006954B6"/>
    <w:rsid w:val="00697F2F"/>
    <w:rsid w:val="006A2DA1"/>
    <w:rsid w:val="006A577B"/>
    <w:rsid w:val="006A75C1"/>
    <w:rsid w:val="006B2067"/>
    <w:rsid w:val="006B7677"/>
    <w:rsid w:val="006C2AE8"/>
    <w:rsid w:val="006C2C83"/>
    <w:rsid w:val="006C3488"/>
    <w:rsid w:val="006C39DD"/>
    <w:rsid w:val="006C48AC"/>
    <w:rsid w:val="006C60ED"/>
    <w:rsid w:val="006C6526"/>
    <w:rsid w:val="006C6C13"/>
    <w:rsid w:val="006D51E8"/>
    <w:rsid w:val="006E0369"/>
    <w:rsid w:val="006E36A4"/>
    <w:rsid w:val="006E4734"/>
    <w:rsid w:val="006E5731"/>
    <w:rsid w:val="006F5DE7"/>
    <w:rsid w:val="006F63EE"/>
    <w:rsid w:val="00705A5A"/>
    <w:rsid w:val="00706B92"/>
    <w:rsid w:val="00711BFB"/>
    <w:rsid w:val="00713AC5"/>
    <w:rsid w:val="00713E71"/>
    <w:rsid w:val="007203DE"/>
    <w:rsid w:val="00727576"/>
    <w:rsid w:val="007317D6"/>
    <w:rsid w:val="00733A0F"/>
    <w:rsid w:val="00734055"/>
    <w:rsid w:val="0073533A"/>
    <w:rsid w:val="007360C1"/>
    <w:rsid w:val="007428CF"/>
    <w:rsid w:val="0075179D"/>
    <w:rsid w:val="007575DE"/>
    <w:rsid w:val="00757692"/>
    <w:rsid w:val="00765899"/>
    <w:rsid w:val="007721BD"/>
    <w:rsid w:val="00773234"/>
    <w:rsid w:val="00783A52"/>
    <w:rsid w:val="007840B5"/>
    <w:rsid w:val="007868AF"/>
    <w:rsid w:val="00786C8F"/>
    <w:rsid w:val="00787744"/>
    <w:rsid w:val="00787E73"/>
    <w:rsid w:val="00793E44"/>
    <w:rsid w:val="00796596"/>
    <w:rsid w:val="00796CE2"/>
    <w:rsid w:val="007A08C5"/>
    <w:rsid w:val="007A4050"/>
    <w:rsid w:val="007A7D59"/>
    <w:rsid w:val="007B4F6C"/>
    <w:rsid w:val="007B5A98"/>
    <w:rsid w:val="007B7296"/>
    <w:rsid w:val="007C257E"/>
    <w:rsid w:val="007C2D38"/>
    <w:rsid w:val="007C7850"/>
    <w:rsid w:val="007D0A08"/>
    <w:rsid w:val="007D2A97"/>
    <w:rsid w:val="007D3434"/>
    <w:rsid w:val="007D72C1"/>
    <w:rsid w:val="007E1672"/>
    <w:rsid w:val="007E6457"/>
    <w:rsid w:val="007F341C"/>
    <w:rsid w:val="007F46E2"/>
    <w:rsid w:val="008034B9"/>
    <w:rsid w:val="008117DD"/>
    <w:rsid w:val="00812E69"/>
    <w:rsid w:val="00827137"/>
    <w:rsid w:val="008277DA"/>
    <w:rsid w:val="0083362B"/>
    <w:rsid w:val="00834EFD"/>
    <w:rsid w:val="00835985"/>
    <w:rsid w:val="00842814"/>
    <w:rsid w:val="00842BE3"/>
    <w:rsid w:val="00847429"/>
    <w:rsid w:val="0085016D"/>
    <w:rsid w:val="00850A2F"/>
    <w:rsid w:val="008517D9"/>
    <w:rsid w:val="00851803"/>
    <w:rsid w:val="00871C9E"/>
    <w:rsid w:val="008772D2"/>
    <w:rsid w:val="0088290E"/>
    <w:rsid w:val="008871D0"/>
    <w:rsid w:val="008918AD"/>
    <w:rsid w:val="00893650"/>
    <w:rsid w:val="00894ABC"/>
    <w:rsid w:val="008A15B9"/>
    <w:rsid w:val="008B005A"/>
    <w:rsid w:val="008B0A32"/>
    <w:rsid w:val="008C5295"/>
    <w:rsid w:val="008D2821"/>
    <w:rsid w:val="008D636F"/>
    <w:rsid w:val="008E6BFB"/>
    <w:rsid w:val="008E7389"/>
    <w:rsid w:val="008F097E"/>
    <w:rsid w:val="008F4D6E"/>
    <w:rsid w:val="00901842"/>
    <w:rsid w:val="0091509F"/>
    <w:rsid w:val="00915F24"/>
    <w:rsid w:val="0091667D"/>
    <w:rsid w:val="009206CB"/>
    <w:rsid w:val="0092336F"/>
    <w:rsid w:val="009243B9"/>
    <w:rsid w:val="00934E6A"/>
    <w:rsid w:val="00941507"/>
    <w:rsid w:val="009505E1"/>
    <w:rsid w:val="00950BE1"/>
    <w:rsid w:val="009667EE"/>
    <w:rsid w:val="00971322"/>
    <w:rsid w:val="00972390"/>
    <w:rsid w:val="00974336"/>
    <w:rsid w:val="009774F2"/>
    <w:rsid w:val="0098220F"/>
    <w:rsid w:val="00984845"/>
    <w:rsid w:val="009958C5"/>
    <w:rsid w:val="009A7176"/>
    <w:rsid w:val="009B33BA"/>
    <w:rsid w:val="009B3838"/>
    <w:rsid w:val="009B4364"/>
    <w:rsid w:val="009B6C4B"/>
    <w:rsid w:val="009C2ABA"/>
    <w:rsid w:val="009C4557"/>
    <w:rsid w:val="009D16FF"/>
    <w:rsid w:val="009D44A3"/>
    <w:rsid w:val="009D5EA3"/>
    <w:rsid w:val="009E0A09"/>
    <w:rsid w:val="009E165D"/>
    <w:rsid w:val="009E5312"/>
    <w:rsid w:val="009E77E8"/>
    <w:rsid w:val="009F12A9"/>
    <w:rsid w:val="009F219D"/>
    <w:rsid w:val="009F37C5"/>
    <w:rsid w:val="009F4241"/>
    <w:rsid w:val="009F64CA"/>
    <w:rsid w:val="00A0275F"/>
    <w:rsid w:val="00A02A9D"/>
    <w:rsid w:val="00A02DAC"/>
    <w:rsid w:val="00A12738"/>
    <w:rsid w:val="00A13B7F"/>
    <w:rsid w:val="00A15EDB"/>
    <w:rsid w:val="00A17436"/>
    <w:rsid w:val="00A20BE2"/>
    <w:rsid w:val="00A2230C"/>
    <w:rsid w:val="00A263AD"/>
    <w:rsid w:val="00A26BB1"/>
    <w:rsid w:val="00A31CF1"/>
    <w:rsid w:val="00A324E2"/>
    <w:rsid w:val="00A359D0"/>
    <w:rsid w:val="00A37DE7"/>
    <w:rsid w:val="00A44F6B"/>
    <w:rsid w:val="00A47B47"/>
    <w:rsid w:val="00A511D3"/>
    <w:rsid w:val="00A564B1"/>
    <w:rsid w:val="00A612CC"/>
    <w:rsid w:val="00A61724"/>
    <w:rsid w:val="00A64A4A"/>
    <w:rsid w:val="00A67861"/>
    <w:rsid w:val="00A73DC0"/>
    <w:rsid w:val="00A76B10"/>
    <w:rsid w:val="00A8003D"/>
    <w:rsid w:val="00A80450"/>
    <w:rsid w:val="00A92014"/>
    <w:rsid w:val="00A9552D"/>
    <w:rsid w:val="00A95E07"/>
    <w:rsid w:val="00AA2324"/>
    <w:rsid w:val="00AA464C"/>
    <w:rsid w:val="00AB1246"/>
    <w:rsid w:val="00AB28AB"/>
    <w:rsid w:val="00AB7054"/>
    <w:rsid w:val="00AC68DA"/>
    <w:rsid w:val="00AD0A58"/>
    <w:rsid w:val="00AD60DF"/>
    <w:rsid w:val="00AD7C53"/>
    <w:rsid w:val="00AE0240"/>
    <w:rsid w:val="00AE1F0E"/>
    <w:rsid w:val="00AE32FF"/>
    <w:rsid w:val="00AE6122"/>
    <w:rsid w:val="00AF1B08"/>
    <w:rsid w:val="00B00EE2"/>
    <w:rsid w:val="00B06F5C"/>
    <w:rsid w:val="00B1450D"/>
    <w:rsid w:val="00B205FA"/>
    <w:rsid w:val="00B21E91"/>
    <w:rsid w:val="00B24003"/>
    <w:rsid w:val="00B25114"/>
    <w:rsid w:val="00B255AF"/>
    <w:rsid w:val="00B3418F"/>
    <w:rsid w:val="00B416AF"/>
    <w:rsid w:val="00B453B4"/>
    <w:rsid w:val="00B4760C"/>
    <w:rsid w:val="00B52676"/>
    <w:rsid w:val="00B66F45"/>
    <w:rsid w:val="00B71BF5"/>
    <w:rsid w:val="00B750F0"/>
    <w:rsid w:val="00B7763B"/>
    <w:rsid w:val="00B82684"/>
    <w:rsid w:val="00B87221"/>
    <w:rsid w:val="00BA0F3D"/>
    <w:rsid w:val="00BA5704"/>
    <w:rsid w:val="00BA72B5"/>
    <w:rsid w:val="00BB44BC"/>
    <w:rsid w:val="00BB60A7"/>
    <w:rsid w:val="00BB6A22"/>
    <w:rsid w:val="00BB74CF"/>
    <w:rsid w:val="00BD35C4"/>
    <w:rsid w:val="00BF2557"/>
    <w:rsid w:val="00BF32F2"/>
    <w:rsid w:val="00BF34C0"/>
    <w:rsid w:val="00BF577F"/>
    <w:rsid w:val="00BF6698"/>
    <w:rsid w:val="00C03FBF"/>
    <w:rsid w:val="00C0423D"/>
    <w:rsid w:val="00C05ED4"/>
    <w:rsid w:val="00C10538"/>
    <w:rsid w:val="00C132A7"/>
    <w:rsid w:val="00C2592E"/>
    <w:rsid w:val="00C273E9"/>
    <w:rsid w:val="00C343B3"/>
    <w:rsid w:val="00C35193"/>
    <w:rsid w:val="00C36557"/>
    <w:rsid w:val="00C4467F"/>
    <w:rsid w:val="00C51D4A"/>
    <w:rsid w:val="00C535B6"/>
    <w:rsid w:val="00C55817"/>
    <w:rsid w:val="00C56E87"/>
    <w:rsid w:val="00C57C2F"/>
    <w:rsid w:val="00C64F46"/>
    <w:rsid w:val="00C6623E"/>
    <w:rsid w:val="00C703A2"/>
    <w:rsid w:val="00C728F5"/>
    <w:rsid w:val="00C74919"/>
    <w:rsid w:val="00C74AF6"/>
    <w:rsid w:val="00C7517A"/>
    <w:rsid w:val="00C768DB"/>
    <w:rsid w:val="00C8090C"/>
    <w:rsid w:val="00C81014"/>
    <w:rsid w:val="00C8410D"/>
    <w:rsid w:val="00C8565F"/>
    <w:rsid w:val="00C96FC8"/>
    <w:rsid w:val="00CA13CC"/>
    <w:rsid w:val="00CA5187"/>
    <w:rsid w:val="00CB22A3"/>
    <w:rsid w:val="00CB3015"/>
    <w:rsid w:val="00CB4F88"/>
    <w:rsid w:val="00CC3877"/>
    <w:rsid w:val="00CD1668"/>
    <w:rsid w:val="00CD1F96"/>
    <w:rsid w:val="00CD78CC"/>
    <w:rsid w:val="00CE0072"/>
    <w:rsid w:val="00CE4FEA"/>
    <w:rsid w:val="00CE6C9F"/>
    <w:rsid w:val="00CE7751"/>
    <w:rsid w:val="00CF1A71"/>
    <w:rsid w:val="00CF1F24"/>
    <w:rsid w:val="00CF202D"/>
    <w:rsid w:val="00CF5A49"/>
    <w:rsid w:val="00D0221F"/>
    <w:rsid w:val="00D04AC5"/>
    <w:rsid w:val="00D11A71"/>
    <w:rsid w:val="00D1505F"/>
    <w:rsid w:val="00D203A6"/>
    <w:rsid w:val="00D22921"/>
    <w:rsid w:val="00D3198A"/>
    <w:rsid w:val="00D334ED"/>
    <w:rsid w:val="00D33776"/>
    <w:rsid w:val="00D44994"/>
    <w:rsid w:val="00D459C2"/>
    <w:rsid w:val="00D552BE"/>
    <w:rsid w:val="00D6202E"/>
    <w:rsid w:val="00D66005"/>
    <w:rsid w:val="00D67A2C"/>
    <w:rsid w:val="00D827B9"/>
    <w:rsid w:val="00D84450"/>
    <w:rsid w:val="00D858BC"/>
    <w:rsid w:val="00D866BD"/>
    <w:rsid w:val="00D9217D"/>
    <w:rsid w:val="00D94ED7"/>
    <w:rsid w:val="00DA0338"/>
    <w:rsid w:val="00DA68D6"/>
    <w:rsid w:val="00DB47B6"/>
    <w:rsid w:val="00DB6D36"/>
    <w:rsid w:val="00DC298F"/>
    <w:rsid w:val="00DC4FFC"/>
    <w:rsid w:val="00DC6008"/>
    <w:rsid w:val="00DD0B87"/>
    <w:rsid w:val="00DD0FC8"/>
    <w:rsid w:val="00DD6AA5"/>
    <w:rsid w:val="00DD6CBF"/>
    <w:rsid w:val="00DD7687"/>
    <w:rsid w:val="00DE6659"/>
    <w:rsid w:val="00DF1E88"/>
    <w:rsid w:val="00DF45DF"/>
    <w:rsid w:val="00DF5A6F"/>
    <w:rsid w:val="00E101A4"/>
    <w:rsid w:val="00E134A9"/>
    <w:rsid w:val="00E1622B"/>
    <w:rsid w:val="00E3158B"/>
    <w:rsid w:val="00E329EF"/>
    <w:rsid w:val="00E338FD"/>
    <w:rsid w:val="00E339DF"/>
    <w:rsid w:val="00E33EF9"/>
    <w:rsid w:val="00E36413"/>
    <w:rsid w:val="00E4037A"/>
    <w:rsid w:val="00E41D49"/>
    <w:rsid w:val="00E44240"/>
    <w:rsid w:val="00E44319"/>
    <w:rsid w:val="00E447F3"/>
    <w:rsid w:val="00E5410B"/>
    <w:rsid w:val="00E61FB9"/>
    <w:rsid w:val="00E64FF7"/>
    <w:rsid w:val="00E6539B"/>
    <w:rsid w:val="00E653C3"/>
    <w:rsid w:val="00E855B8"/>
    <w:rsid w:val="00E90E6A"/>
    <w:rsid w:val="00E93C5C"/>
    <w:rsid w:val="00EA50CE"/>
    <w:rsid w:val="00EC2E9C"/>
    <w:rsid w:val="00EC548A"/>
    <w:rsid w:val="00EC7E91"/>
    <w:rsid w:val="00ED0D2E"/>
    <w:rsid w:val="00ED3EA0"/>
    <w:rsid w:val="00EF25E7"/>
    <w:rsid w:val="00EF49A4"/>
    <w:rsid w:val="00F1066A"/>
    <w:rsid w:val="00F1505E"/>
    <w:rsid w:val="00F16298"/>
    <w:rsid w:val="00F2234A"/>
    <w:rsid w:val="00F31A4E"/>
    <w:rsid w:val="00F33B5A"/>
    <w:rsid w:val="00F36406"/>
    <w:rsid w:val="00F40486"/>
    <w:rsid w:val="00F42486"/>
    <w:rsid w:val="00F44AA0"/>
    <w:rsid w:val="00F5225E"/>
    <w:rsid w:val="00F56A6D"/>
    <w:rsid w:val="00F61114"/>
    <w:rsid w:val="00F61194"/>
    <w:rsid w:val="00F64B22"/>
    <w:rsid w:val="00F71EBA"/>
    <w:rsid w:val="00F72860"/>
    <w:rsid w:val="00F82721"/>
    <w:rsid w:val="00F852EB"/>
    <w:rsid w:val="00F858C0"/>
    <w:rsid w:val="00F86DD5"/>
    <w:rsid w:val="00FA0477"/>
    <w:rsid w:val="00FA1366"/>
    <w:rsid w:val="00FA4B87"/>
    <w:rsid w:val="00FB283F"/>
    <w:rsid w:val="00FB36EA"/>
    <w:rsid w:val="00FB386D"/>
    <w:rsid w:val="00FB4AD1"/>
    <w:rsid w:val="00FC0AC5"/>
    <w:rsid w:val="00FC6D55"/>
    <w:rsid w:val="00FD11F3"/>
    <w:rsid w:val="00FD1E2A"/>
    <w:rsid w:val="00FD2B80"/>
    <w:rsid w:val="00FD3DCC"/>
    <w:rsid w:val="00FD4331"/>
    <w:rsid w:val="00FD7A6C"/>
    <w:rsid w:val="00FE058F"/>
    <w:rsid w:val="00FE74C0"/>
    <w:rsid w:val="00FF0677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E8F"/>
  </w:style>
  <w:style w:type="paragraph" w:styleId="Heading1">
    <w:name w:val="heading 1"/>
    <w:basedOn w:val="Normal"/>
    <w:link w:val="Heading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73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738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738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22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Emphasis">
    <w:name w:val="Emphasis"/>
    <w:basedOn w:val="DefaultParagraphFont"/>
    <w:uiPriority w:val="20"/>
    <w:qFormat/>
    <w:rsid w:val="00626B4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2C1"/>
  </w:style>
  <w:style w:type="paragraph" w:styleId="Footer">
    <w:name w:val="footer"/>
    <w:basedOn w:val="Normal"/>
    <w:link w:val="Foot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2C1"/>
  </w:style>
  <w:style w:type="paragraph" w:styleId="NormalWeb">
    <w:name w:val="Normal (Web)"/>
    <w:basedOn w:val="Normal"/>
    <w:uiPriority w:val="99"/>
    <w:unhideWhenUsed/>
    <w:rsid w:val="006C3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F375B"/>
    <w:pPr>
      <w:spacing w:before="120" w:after="0" w:line="288" w:lineRule="auto"/>
      <w:ind w:left="720"/>
      <w:contextualSpacing/>
      <w:jc w:val="both"/>
    </w:pPr>
    <w:rPr>
      <w:rFonts w:ascii="Arial" w:eastAsia="Times New Roman" w:hAnsi="Arial" w:cs="Times New Roman"/>
      <w:color w:val="003366"/>
      <w:szCs w:val="20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E8F"/>
  </w:style>
  <w:style w:type="paragraph" w:styleId="Heading1">
    <w:name w:val="heading 1"/>
    <w:basedOn w:val="Normal"/>
    <w:link w:val="Heading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73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738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738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22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Emphasis">
    <w:name w:val="Emphasis"/>
    <w:basedOn w:val="DefaultParagraphFont"/>
    <w:uiPriority w:val="20"/>
    <w:qFormat/>
    <w:rsid w:val="00626B4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2C1"/>
  </w:style>
  <w:style w:type="paragraph" w:styleId="Footer">
    <w:name w:val="footer"/>
    <w:basedOn w:val="Normal"/>
    <w:link w:val="Foot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2C1"/>
  </w:style>
  <w:style w:type="paragraph" w:styleId="NormalWeb">
    <w:name w:val="Normal (Web)"/>
    <w:basedOn w:val="Normal"/>
    <w:uiPriority w:val="99"/>
    <w:unhideWhenUsed/>
    <w:rsid w:val="006C3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F375B"/>
    <w:pPr>
      <w:spacing w:before="120" w:after="0" w:line="288" w:lineRule="auto"/>
      <w:ind w:left="720"/>
      <w:contextualSpacing/>
      <w:jc w:val="both"/>
    </w:pPr>
    <w:rPr>
      <w:rFonts w:ascii="Arial" w:eastAsia="Times New Roman" w:hAnsi="Arial" w:cs="Times New Roman"/>
      <w:color w:val="003366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rodaja@fina.h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fina.hr/info.bi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mailto:info@fin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9AC8E-08EC-46C7-93DB-3AC1F671F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1465</Words>
  <Characters>8353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Željka Foriš Car</cp:lastModifiedBy>
  <cp:revision>2</cp:revision>
  <cp:lastPrinted>2015-09-11T15:33:00Z</cp:lastPrinted>
  <dcterms:created xsi:type="dcterms:W3CDTF">2021-11-04T09:31:00Z</dcterms:created>
  <dcterms:modified xsi:type="dcterms:W3CDTF">2021-11-04T09:31:00Z</dcterms:modified>
</cp:coreProperties>
</file>