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866FC" w:rsidRPr="00666CDD" w:rsidRDefault="007D418E" w:rsidP="00014340">
      <w:pPr>
        <w:spacing w:after="0" w:line="240" w:lineRule="auto"/>
        <w:jc w:val="center"/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</w:pPr>
      <w:bookmarkStart w:id="0" w:name="_GoBack"/>
      <w:bookmarkEnd w:id="0"/>
      <w:r w:rsidRPr="00EA36BC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R</w:t>
      </w:r>
      <w:r w:rsidR="00F47876" w:rsidRPr="00EA36BC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EZULTATI POSLOVANJA PODUZETNIKA </w:t>
      </w:r>
      <w:r w:rsidR="00FA54CA" w:rsidRPr="00EA36BC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U </w:t>
      </w:r>
      <w:r w:rsidR="008E7AF6" w:rsidRPr="00EA36BC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61277A" w:rsidRPr="00EA36BC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PROIZVODNJE OBUĆE</w:t>
      </w:r>
      <w:r w:rsidR="008E7AF6" w:rsidRPr="00EA36BC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 xml:space="preserve"> – PRESJEK 200</w:t>
      </w:r>
      <w:r w:rsidR="0061277A" w:rsidRPr="00EA36BC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</w:t>
      </w:r>
      <w:r w:rsidR="00FA54CA" w:rsidRPr="00EA36BC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.-</w:t>
      </w:r>
      <w:r w:rsidR="008E7AF6" w:rsidRPr="00EA36BC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200</w:t>
      </w:r>
      <w:r w:rsidR="009A2BDE" w:rsidRPr="00EA36BC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8</w:t>
      </w:r>
      <w:r w:rsidR="008E7AF6" w:rsidRPr="00EA36BC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.-</w:t>
      </w:r>
      <w:r w:rsidR="00FA54CA" w:rsidRPr="00EA36BC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201</w:t>
      </w:r>
      <w:r w:rsidR="0061277A" w:rsidRPr="00EA36BC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4</w:t>
      </w:r>
      <w:r w:rsidR="00FA54CA" w:rsidRPr="00EA36BC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.-201</w:t>
      </w:r>
      <w:r w:rsidR="009A2BDE" w:rsidRPr="00EA36BC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9</w:t>
      </w:r>
      <w:r w:rsidR="00FA54CA" w:rsidRPr="00EA36BC">
        <w:rPr>
          <w:rFonts w:ascii="Arial" w:eastAsia="Times New Roman" w:hAnsi="Arial" w:cs="Arial"/>
          <w:b/>
          <w:color w:val="244061" w:themeColor="accent1" w:themeShade="80"/>
          <w:sz w:val="20"/>
          <w:szCs w:val="20"/>
          <w:lang w:eastAsia="hr-HR"/>
        </w:rPr>
        <w:t>. GODINA</w:t>
      </w:r>
    </w:p>
    <w:p w:rsidR="00DD0623" w:rsidRPr="00666CDD" w:rsidRDefault="00281A6B" w:rsidP="00D92C21">
      <w:pPr>
        <w:tabs>
          <w:tab w:val="left" w:pos="0"/>
          <w:tab w:val="left" w:pos="5954"/>
          <w:tab w:val="left" w:pos="7740"/>
        </w:tabs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Kroz promatran</w:t>
      </w:r>
      <w:r w:rsidR="00543DC3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 presjek godina</w:t>
      </w:r>
      <w:r w:rsidR="008342C1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(200</w:t>
      </w:r>
      <w:r w:rsidR="006A3DA6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="008342C1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.-200</w:t>
      </w:r>
      <w:r w:rsidR="00390A72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</w:t>
      </w:r>
      <w:r w:rsidR="008342C1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.-201</w:t>
      </w:r>
      <w:r w:rsidR="006A3DA6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8342C1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.-201</w:t>
      </w:r>
      <w:r w:rsidR="00390A72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543DC3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8342C1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</w:t>
      </w:r>
      <w:r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broj poduzetnika u djelatnosti </w:t>
      </w:r>
      <w:r w:rsidR="00295AAF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proizvodnje obuće </w:t>
      </w:r>
      <w:r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bio je najveći 20</w:t>
      </w:r>
      <w:r w:rsidR="002E5BD3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02</w:t>
      </w:r>
      <w:r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godine, kada je to bila </w:t>
      </w:r>
      <w:r w:rsidR="00E433D5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glavna</w:t>
      </w:r>
      <w:r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djelatnost </w:t>
      </w:r>
      <w:r w:rsidR="002E5BD3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95</w:t>
      </w:r>
      <w:r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2309D4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poduzetnika</w:t>
      </w:r>
      <w:r w:rsidR="00543DC3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U</w:t>
      </w:r>
      <w:r w:rsidR="002309D4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20</w:t>
      </w:r>
      <w:r w:rsidR="002E5BD3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19</w:t>
      </w:r>
      <w:r w:rsidR="002309D4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6B1C57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godin</w:t>
      </w:r>
      <w:r w:rsidR="00543DC3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 bilo je </w:t>
      </w:r>
      <w:r w:rsidR="002E5BD3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82</w:t>
      </w:r>
      <w:r w:rsidR="00543DC3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poduzetnika</w:t>
      </w:r>
      <w:r w:rsidR="00E378C1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2309D4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20</w:t>
      </w:r>
      <w:r w:rsidR="002E5BD3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14</w:t>
      </w:r>
      <w:r w:rsidR="002309D4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543DC3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godini </w:t>
      </w:r>
      <w:r w:rsidR="002E5BD3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77</w:t>
      </w:r>
      <w:r w:rsidR="00543DC3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a </w:t>
      </w:r>
      <w:r w:rsidR="00E378C1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najmanj</w:t>
      </w:r>
      <w:r w:rsidR="00543DC3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e ih je bilo </w:t>
      </w:r>
      <w:r w:rsidR="00390A72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2E5BD3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08</w:t>
      </w:r>
      <w:r w:rsidR="00390A72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</w:t>
      </w:r>
      <w:r w:rsidR="00543DC3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="00390A72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</w:t>
      </w:r>
      <w:r w:rsidR="002E5BD3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71</w:t>
      </w:r>
      <w:r w:rsidR="00E378C1"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C35E56" w:rsidRPr="00666CD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</w:p>
    <w:p w:rsidR="009974B7" w:rsidRDefault="009974B7" w:rsidP="00195A7F">
      <w:pPr>
        <w:tabs>
          <w:tab w:val="left" w:pos="1134"/>
          <w:tab w:val="left" w:pos="6096"/>
          <w:tab w:val="left" w:pos="7740"/>
        </w:tabs>
        <w:spacing w:before="180" w:after="40" w:line="240" w:lineRule="auto"/>
        <w:ind w:left="1134" w:hanging="1134"/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</w:pPr>
      <w:r w:rsidRPr="00EA36B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Tablica 1.</w:t>
      </w:r>
      <w:r w:rsidRPr="00EA36B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5E3B57" w:rsidRPr="00EA36B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Osnovni financijski rezultati poslovanja poduzetnika u djelatnosti proizvodnje obuće – presjek 2002.-2008.-2014.-2019. godina</w:t>
      </w:r>
      <w:r w:rsidR="00216DC2" w:rsidRPr="00EA36BC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 xml:space="preserve">       </w:t>
      </w:r>
      <w:r w:rsidR="00EB1552" w:rsidRPr="00EA36BC"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  <w:tab/>
      </w:r>
      <w:r w:rsidRPr="00EA36BC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(iznosi u tis</w:t>
      </w:r>
      <w:r w:rsidR="00EB1552" w:rsidRPr="00EA36BC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>ućama</w:t>
      </w:r>
      <w:r w:rsidRPr="00EA36BC">
        <w:rPr>
          <w:rFonts w:ascii="Arial" w:eastAsia="Times New Roman" w:hAnsi="Arial" w:cs="Arial"/>
          <w:color w:val="244061" w:themeColor="accent1" w:themeShade="80"/>
          <w:sz w:val="16"/>
          <w:szCs w:val="16"/>
          <w:lang w:eastAsia="hr-HR"/>
        </w:rPr>
        <w:t xml:space="preserve"> kuna, prosječne plaće u kunama)</w:t>
      </w:r>
    </w:p>
    <w:tbl>
      <w:tblPr>
        <w:tblW w:w="9837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232"/>
        <w:gridCol w:w="1276"/>
        <w:gridCol w:w="1134"/>
        <w:gridCol w:w="1134"/>
        <w:gridCol w:w="1061"/>
      </w:tblGrid>
      <w:tr w:rsidR="005E3B57" w:rsidRPr="005E3B57" w:rsidTr="005E3B57">
        <w:trPr>
          <w:trHeight w:hRule="exact" w:val="278"/>
          <w:jc w:val="center"/>
        </w:trPr>
        <w:tc>
          <w:tcPr>
            <w:tcW w:w="523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</w:rPr>
            </w:pPr>
            <w:r w:rsidRPr="005E3B5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</w:rPr>
              <w:t>Opis</w:t>
            </w:r>
          </w:p>
        </w:tc>
        <w:tc>
          <w:tcPr>
            <w:tcW w:w="4605" w:type="dxa"/>
            <w:gridSpan w:val="4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</w:rPr>
            </w:pPr>
            <w:r w:rsidRPr="005E3B5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</w:rPr>
              <w:t>NKD 15.20 - Proizvodnja obuće</w:t>
            </w:r>
            <w:r>
              <w:rPr>
                <w:rStyle w:val="Referencafusnote"/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</w:rPr>
              <w:footnoteReference w:id="1"/>
            </w:r>
            <w:r w:rsidRPr="005E3B5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</w:rPr>
              <w:br/>
            </w:r>
            <w:r w:rsidRPr="005E3B57">
              <w:rPr>
                <w:rFonts w:ascii="Arial" w:eastAsia="Times New Roman" w:hAnsi="Arial" w:cs="Arial"/>
                <w:color w:val="FFFFFF"/>
                <w:sz w:val="16"/>
                <w:szCs w:val="18"/>
              </w:rPr>
              <w:t>(tekuće razdoblje iz godišnjeg financijskog izvještaja)</w:t>
            </w:r>
          </w:p>
        </w:tc>
      </w:tr>
      <w:tr w:rsidR="005E3B57" w:rsidRPr="005E3B57" w:rsidTr="005E3B57">
        <w:trPr>
          <w:trHeight w:val="184"/>
          <w:jc w:val="center"/>
        </w:trPr>
        <w:tc>
          <w:tcPr>
            <w:tcW w:w="523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</w:rPr>
            </w:pPr>
          </w:p>
        </w:tc>
        <w:tc>
          <w:tcPr>
            <w:tcW w:w="4605" w:type="dxa"/>
            <w:gridSpan w:val="4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</w:rPr>
            </w:pPr>
          </w:p>
        </w:tc>
      </w:tr>
      <w:tr w:rsidR="005E3B57" w:rsidRPr="005E3B57" w:rsidTr="005E3B57">
        <w:trPr>
          <w:trHeight w:hRule="exact" w:val="238"/>
          <w:jc w:val="center"/>
        </w:trPr>
        <w:tc>
          <w:tcPr>
            <w:tcW w:w="523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</w:rPr>
            </w:pP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</w:rPr>
            </w:pPr>
            <w:r w:rsidRPr="005E3B5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</w:rPr>
              <w:t>2002.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</w:rPr>
            </w:pPr>
            <w:r w:rsidRPr="005E3B5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</w:rPr>
              <w:t>2008.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</w:rPr>
            </w:pPr>
            <w:r w:rsidRPr="005E3B5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</w:rPr>
              <w:t>2014.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noWrap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</w:rPr>
            </w:pPr>
            <w:r w:rsidRPr="005E3B57">
              <w:rPr>
                <w:rFonts w:ascii="Arial" w:eastAsia="Times New Roman" w:hAnsi="Arial" w:cs="Arial"/>
                <w:b/>
                <w:bCs/>
                <w:color w:val="FFFFFF"/>
                <w:sz w:val="16"/>
                <w:szCs w:val="18"/>
              </w:rPr>
              <w:t>2019.</w:t>
            </w:r>
          </w:p>
        </w:tc>
      </w:tr>
      <w:tr w:rsidR="005E3B57" w:rsidRPr="005E3B57" w:rsidTr="005E3B57">
        <w:trPr>
          <w:trHeight w:hRule="exact" w:val="278"/>
          <w:jc w:val="center"/>
        </w:trPr>
        <w:tc>
          <w:tcPr>
            <w:tcW w:w="52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Broj poduzetnika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95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71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77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82</w:t>
            </w:r>
          </w:p>
        </w:tc>
      </w:tr>
      <w:tr w:rsidR="005E3B57" w:rsidRPr="005E3B57" w:rsidTr="005E3B57">
        <w:trPr>
          <w:trHeight w:hRule="exact" w:val="278"/>
          <w:jc w:val="center"/>
        </w:trPr>
        <w:tc>
          <w:tcPr>
            <w:tcW w:w="52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Broj </w:t>
            </w:r>
            <w:proofErr w:type="spellStart"/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dobitaša</w:t>
            </w:r>
            <w:proofErr w:type="spellEnd"/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57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47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50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50</w:t>
            </w:r>
          </w:p>
        </w:tc>
      </w:tr>
      <w:tr w:rsidR="005E3B57" w:rsidRPr="005E3B57" w:rsidTr="005E3B57">
        <w:trPr>
          <w:trHeight w:hRule="exact" w:val="278"/>
          <w:jc w:val="center"/>
        </w:trPr>
        <w:tc>
          <w:tcPr>
            <w:tcW w:w="52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Broj gubitaša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38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27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32</w:t>
            </w:r>
          </w:p>
        </w:tc>
      </w:tr>
      <w:tr w:rsidR="005E3B57" w:rsidRPr="005E3B57" w:rsidTr="005E3B57">
        <w:trPr>
          <w:trHeight w:hRule="exact" w:val="278"/>
          <w:jc w:val="center"/>
        </w:trPr>
        <w:tc>
          <w:tcPr>
            <w:tcW w:w="52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Broj zaposlenih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6.956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5.551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5.772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5.487</w:t>
            </w:r>
          </w:p>
        </w:tc>
      </w:tr>
      <w:tr w:rsidR="005E3B57" w:rsidRPr="005E3B57" w:rsidTr="005E3B57">
        <w:trPr>
          <w:trHeight w:hRule="exact" w:val="278"/>
          <w:jc w:val="center"/>
        </w:trPr>
        <w:tc>
          <w:tcPr>
            <w:tcW w:w="52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Ukupni prihodi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734.782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754.414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923.375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969.603</w:t>
            </w:r>
          </w:p>
        </w:tc>
      </w:tr>
      <w:tr w:rsidR="005E3B57" w:rsidRPr="005E3B57" w:rsidTr="005E3B57">
        <w:trPr>
          <w:trHeight w:hRule="exact" w:val="278"/>
          <w:jc w:val="center"/>
        </w:trPr>
        <w:tc>
          <w:tcPr>
            <w:tcW w:w="52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Ukupni rashodi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754.055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755.584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902.924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961.506</w:t>
            </w:r>
          </w:p>
        </w:tc>
      </w:tr>
      <w:tr w:rsidR="005E3B57" w:rsidRPr="005E3B57" w:rsidTr="005E3B57">
        <w:trPr>
          <w:trHeight w:hRule="exact" w:val="278"/>
          <w:jc w:val="center"/>
        </w:trPr>
        <w:tc>
          <w:tcPr>
            <w:tcW w:w="52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Dobit prije oporezivanja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11.952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28.483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43.755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39.148</w:t>
            </w:r>
          </w:p>
        </w:tc>
      </w:tr>
      <w:tr w:rsidR="005E3B57" w:rsidRPr="005E3B57" w:rsidTr="005E3B57">
        <w:trPr>
          <w:trHeight w:hRule="exact" w:val="278"/>
          <w:jc w:val="center"/>
        </w:trPr>
        <w:tc>
          <w:tcPr>
            <w:tcW w:w="52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Gubitak prije oporezivanja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31.225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29.654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23.304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31.051</w:t>
            </w:r>
          </w:p>
        </w:tc>
      </w:tr>
      <w:tr w:rsidR="005E3B57" w:rsidRPr="005E3B57" w:rsidTr="005E3B57">
        <w:trPr>
          <w:trHeight w:hRule="exact" w:val="278"/>
          <w:jc w:val="center"/>
        </w:trPr>
        <w:tc>
          <w:tcPr>
            <w:tcW w:w="52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Porez na dobit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1.548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4.420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3.161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4.806</w:t>
            </w:r>
          </w:p>
        </w:tc>
      </w:tr>
      <w:tr w:rsidR="005E3B57" w:rsidRPr="005E3B57" w:rsidTr="005E3B57">
        <w:trPr>
          <w:trHeight w:hRule="exact" w:val="278"/>
          <w:jc w:val="center"/>
        </w:trPr>
        <w:tc>
          <w:tcPr>
            <w:tcW w:w="52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Dobit razdoblja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10.422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24.063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40.658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34.342</w:t>
            </w:r>
          </w:p>
        </w:tc>
      </w:tr>
      <w:tr w:rsidR="005E3B57" w:rsidRPr="005E3B57" w:rsidTr="005E3B57">
        <w:trPr>
          <w:trHeight w:hRule="exact" w:val="278"/>
          <w:jc w:val="center"/>
        </w:trPr>
        <w:tc>
          <w:tcPr>
            <w:tcW w:w="52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Gubitak razdoblja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31.242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29.654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23.369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31.050</w:t>
            </w:r>
          </w:p>
        </w:tc>
      </w:tr>
      <w:tr w:rsidR="005E3B57" w:rsidRPr="005E3B57" w:rsidTr="005E3B57">
        <w:trPr>
          <w:trHeight w:hRule="exact" w:val="278"/>
          <w:jc w:val="center"/>
        </w:trPr>
        <w:tc>
          <w:tcPr>
            <w:tcW w:w="52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</w:rPr>
              <w:t>Konsolidirani fin. rez. – dobit (+) ili gubitak (-) razdoblja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-20.821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b/>
                <w:bCs/>
                <w:color w:val="FF0000"/>
                <w:sz w:val="17"/>
                <w:szCs w:val="17"/>
              </w:rPr>
              <w:t>-5.590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</w:rPr>
              <w:t>17.290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b/>
                <w:bCs/>
                <w:color w:val="00325A"/>
                <w:sz w:val="17"/>
                <w:szCs w:val="17"/>
              </w:rPr>
              <w:t>3.292</w:t>
            </w:r>
          </w:p>
        </w:tc>
      </w:tr>
      <w:tr w:rsidR="005E3B57" w:rsidRPr="005E3B57" w:rsidTr="005E3B57">
        <w:trPr>
          <w:trHeight w:hRule="exact" w:val="278"/>
          <w:jc w:val="center"/>
        </w:trPr>
        <w:tc>
          <w:tcPr>
            <w:tcW w:w="52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Izvoz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321.689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373.824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510.842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676.305</w:t>
            </w:r>
          </w:p>
        </w:tc>
      </w:tr>
      <w:tr w:rsidR="005E3B57" w:rsidRPr="005E3B57" w:rsidTr="005E3B57">
        <w:trPr>
          <w:trHeight w:hRule="exact" w:val="278"/>
          <w:jc w:val="center"/>
        </w:trPr>
        <w:tc>
          <w:tcPr>
            <w:tcW w:w="52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Uvoz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106.522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151.932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155.381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150.688</w:t>
            </w:r>
          </w:p>
        </w:tc>
      </w:tr>
      <w:tr w:rsidR="005E3B57" w:rsidRPr="005E3B57" w:rsidTr="005E3B57">
        <w:trPr>
          <w:trHeight w:hRule="exact" w:val="278"/>
          <w:jc w:val="center"/>
        </w:trPr>
        <w:tc>
          <w:tcPr>
            <w:tcW w:w="52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 xml:space="preserve">Trgovinski saldo (izvoz minus uvoz) 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215.167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221.892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355.460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525.617</w:t>
            </w:r>
          </w:p>
        </w:tc>
      </w:tr>
      <w:tr w:rsidR="005E3B57" w:rsidRPr="005E3B57" w:rsidTr="005E3B57">
        <w:trPr>
          <w:trHeight w:hRule="exact" w:val="278"/>
          <w:jc w:val="center"/>
        </w:trPr>
        <w:tc>
          <w:tcPr>
            <w:tcW w:w="52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Investicije u novu dugotrajnu imovinu</w:t>
            </w:r>
            <w:r>
              <w:rPr>
                <w:rStyle w:val="Referencafusnote"/>
                <w:rFonts w:ascii="Arial" w:eastAsia="Times New Roman" w:hAnsi="Arial" w:cs="Arial"/>
                <w:color w:val="00325A"/>
                <w:sz w:val="17"/>
                <w:szCs w:val="17"/>
              </w:rPr>
              <w:footnoteReference w:id="2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21.301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21.715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75.038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17.447</w:t>
            </w:r>
          </w:p>
        </w:tc>
      </w:tr>
      <w:tr w:rsidR="005E3B57" w:rsidRPr="005E3B57" w:rsidTr="005E3B57">
        <w:trPr>
          <w:trHeight w:hRule="exact" w:val="278"/>
          <w:jc w:val="center"/>
        </w:trPr>
        <w:tc>
          <w:tcPr>
            <w:tcW w:w="5232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Prosječne mj</w:t>
            </w:r>
            <w:r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esečne neto plaće po zaposlenom</w:t>
            </w:r>
            <w:r>
              <w:rPr>
                <w:rStyle w:val="Referencafusnote"/>
                <w:rFonts w:ascii="Arial" w:eastAsia="Times New Roman" w:hAnsi="Arial" w:cs="Arial"/>
                <w:color w:val="00325A"/>
                <w:sz w:val="17"/>
                <w:szCs w:val="17"/>
              </w:rPr>
              <w:footnoteReference w:id="3"/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1.896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2.664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3.102</w:t>
            </w:r>
          </w:p>
        </w:tc>
        <w:tc>
          <w:tcPr>
            <w:tcW w:w="1061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5E3B57" w:rsidRPr="005E3B57" w:rsidRDefault="005E3B57" w:rsidP="005E3B57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325A"/>
                <w:sz w:val="17"/>
                <w:szCs w:val="17"/>
              </w:rPr>
            </w:pPr>
            <w:r w:rsidRPr="005E3B57">
              <w:rPr>
                <w:rFonts w:ascii="Arial" w:eastAsia="Times New Roman" w:hAnsi="Arial" w:cs="Arial"/>
                <w:color w:val="00325A"/>
                <w:sz w:val="17"/>
                <w:szCs w:val="17"/>
              </w:rPr>
              <w:t>3.950</w:t>
            </w:r>
          </w:p>
        </w:tc>
      </w:tr>
    </w:tbl>
    <w:p w:rsidR="009974B7" w:rsidRDefault="009974B7" w:rsidP="00DD590D">
      <w:pPr>
        <w:spacing w:before="40" w:after="0" w:line="240" w:lineRule="auto"/>
        <w:jc w:val="both"/>
        <w:rPr>
          <w:rFonts w:ascii="Arial" w:hAnsi="Arial" w:cs="Arial"/>
          <w:i/>
          <w:color w:val="1F497D" w:themeColor="text2"/>
          <w:sz w:val="16"/>
          <w:szCs w:val="16"/>
        </w:rPr>
      </w:pPr>
      <w:r w:rsidRPr="003430ED">
        <w:rPr>
          <w:rFonts w:ascii="Arial" w:hAnsi="Arial" w:cs="Arial"/>
          <w:i/>
          <w:color w:val="1F497D" w:themeColor="text2"/>
          <w:sz w:val="16"/>
          <w:szCs w:val="16"/>
        </w:rPr>
        <w:t xml:space="preserve">Izvor: Fina, Registar godišnjih financijskih </w:t>
      </w:r>
      <w:r w:rsidRPr="00EA36BC">
        <w:rPr>
          <w:rFonts w:ascii="Arial" w:hAnsi="Arial" w:cs="Arial"/>
          <w:i/>
          <w:color w:val="1F497D" w:themeColor="text2"/>
          <w:sz w:val="16"/>
          <w:szCs w:val="16"/>
        </w:rPr>
        <w:t xml:space="preserve">izvještaja, obrada GFI-a za </w:t>
      </w:r>
      <w:r w:rsidR="00216DC2" w:rsidRPr="00EA36BC">
        <w:rPr>
          <w:rFonts w:ascii="Arial" w:hAnsi="Arial" w:cs="Arial"/>
          <w:i/>
          <w:color w:val="1F497D" w:themeColor="text2"/>
          <w:sz w:val="16"/>
          <w:szCs w:val="16"/>
        </w:rPr>
        <w:t>200</w:t>
      </w:r>
      <w:r w:rsidR="005E3B57" w:rsidRPr="00EA36BC">
        <w:rPr>
          <w:rFonts w:ascii="Arial" w:hAnsi="Arial" w:cs="Arial"/>
          <w:i/>
          <w:color w:val="1F497D" w:themeColor="text2"/>
          <w:sz w:val="16"/>
          <w:szCs w:val="16"/>
        </w:rPr>
        <w:t>2</w:t>
      </w:r>
      <w:r w:rsidR="00216DC2" w:rsidRPr="00EA36BC">
        <w:rPr>
          <w:rFonts w:ascii="Arial" w:hAnsi="Arial" w:cs="Arial"/>
          <w:i/>
          <w:color w:val="1F497D" w:themeColor="text2"/>
          <w:sz w:val="16"/>
          <w:szCs w:val="16"/>
        </w:rPr>
        <w:t xml:space="preserve">., </w:t>
      </w:r>
      <w:r w:rsidR="00B7152E" w:rsidRPr="00EA36BC">
        <w:rPr>
          <w:rFonts w:ascii="Arial" w:hAnsi="Arial" w:cs="Arial"/>
          <w:i/>
          <w:color w:val="1F497D" w:themeColor="text2"/>
          <w:sz w:val="16"/>
          <w:szCs w:val="16"/>
        </w:rPr>
        <w:t>200</w:t>
      </w:r>
      <w:r w:rsidR="009A2BDE" w:rsidRPr="00EA36BC">
        <w:rPr>
          <w:rFonts w:ascii="Arial" w:hAnsi="Arial" w:cs="Arial"/>
          <w:i/>
          <w:color w:val="1F497D" w:themeColor="text2"/>
          <w:sz w:val="16"/>
          <w:szCs w:val="16"/>
        </w:rPr>
        <w:t>8</w:t>
      </w:r>
      <w:r w:rsidR="00B7152E" w:rsidRPr="00EA36BC">
        <w:rPr>
          <w:rFonts w:ascii="Arial" w:hAnsi="Arial" w:cs="Arial"/>
          <w:i/>
          <w:color w:val="1F497D" w:themeColor="text2"/>
          <w:sz w:val="16"/>
          <w:szCs w:val="16"/>
        </w:rPr>
        <w:t>., 201</w:t>
      </w:r>
      <w:r w:rsidR="005E3B57" w:rsidRPr="00EA36BC">
        <w:rPr>
          <w:rFonts w:ascii="Arial" w:hAnsi="Arial" w:cs="Arial"/>
          <w:i/>
          <w:color w:val="1F497D" w:themeColor="text2"/>
          <w:sz w:val="16"/>
          <w:szCs w:val="16"/>
        </w:rPr>
        <w:t>4</w:t>
      </w:r>
      <w:r w:rsidR="00B7152E" w:rsidRPr="00EA36BC">
        <w:rPr>
          <w:rFonts w:ascii="Arial" w:hAnsi="Arial" w:cs="Arial"/>
          <w:i/>
          <w:color w:val="1F497D" w:themeColor="text2"/>
          <w:sz w:val="16"/>
          <w:szCs w:val="16"/>
        </w:rPr>
        <w:t xml:space="preserve">. i </w:t>
      </w:r>
      <w:r w:rsidRPr="00EA36BC">
        <w:rPr>
          <w:rFonts w:ascii="Arial" w:hAnsi="Arial" w:cs="Arial"/>
          <w:i/>
          <w:color w:val="1F497D" w:themeColor="text2"/>
          <w:sz w:val="16"/>
          <w:szCs w:val="16"/>
        </w:rPr>
        <w:t>201</w:t>
      </w:r>
      <w:r w:rsidR="009A2BDE" w:rsidRPr="00EA36BC">
        <w:rPr>
          <w:rFonts w:ascii="Arial" w:hAnsi="Arial" w:cs="Arial"/>
          <w:i/>
          <w:color w:val="1F497D" w:themeColor="text2"/>
          <w:sz w:val="16"/>
          <w:szCs w:val="16"/>
        </w:rPr>
        <w:t>9</w:t>
      </w:r>
      <w:r w:rsidRPr="00EA36BC">
        <w:rPr>
          <w:rFonts w:ascii="Arial" w:hAnsi="Arial" w:cs="Arial"/>
          <w:i/>
          <w:color w:val="1F497D" w:themeColor="text2"/>
          <w:sz w:val="16"/>
          <w:szCs w:val="16"/>
        </w:rPr>
        <w:t>. godinu</w:t>
      </w:r>
      <w:r w:rsidRPr="003A5202">
        <w:rPr>
          <w:rFonts w:ascii="Arial" w:hAnsi="Arial" w:cs="Arial"/>
          <w:i/>
          <w:color w:val="1F497D" w:themeColor="text2"/>
          <w:sz w:val="16"/>
          <w:szCs w:val="16"/>
        </w:rPr>
        <w:t xml:space="preserve"> </w:t>
      </w:r>
    </w:p>
    <w:p w:rsidR="005A227F" w:rsidRDefault="005A227F" w:rsidP="00F314D5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Broj zaposlenih kod poduzetnika u djelatnosti proizvodnje obuće bio je najveći 2002. godine, kada je bilo 6.956 zaposlenih, dok je u 2019. godini bilo najmanje zaposlenih (5.487), što je 1.469 manje (21,1%)</w:t>
      </w:r>
      <w:r w:rsidRPr="003F38AC">
        <w:rPr>
          <w:rStyle w:val="Referencafusnote"/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footnoteReference w:id="4"/>
      </w:r>
      <w:r w:rsidRPr="003F38A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odnosu na početnu promatranu godinu.</w:t>
      </w:r>
    </w:p>
    <w:p w:rsidR="00261469" w:rsidRPr="007D0AC9" w:rsidRDefault="00B7152E" w:rsidP="00195A7F">
      <w:pPr>
        <w:tabs>
          <w:tab w:val="left" w:pos="1134"/>
        </w:tabs>
        <w:spacing w:before="180" w:after="0" w:line="240" w:lineRule="auto"/>
        <w:ind w:left="1134" w:hanging="1134"/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</w:pPr>
      <w:r w:rsidRPr="00EA36B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Grafikon 1.</w:t>
      </w:r>
      <w:r w:rsidR="007B6D6E" w:rsidRPr="00EA36B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ab/>
      </w:r>
      <w:r w:rsidR="00B86B82" w:rsidRPr="00EA36BC">
        <w:rPr>
          <w:rFonts w:ascii="Arial" w:eastAsia="Times New Roman" w:hAnsi="Arial" w:cs="Arial"/>
          <w:b/>
          <w:color w:val="244061" w:themeColor="accent1" w:themeShade="80"/>
          <w:sz w:val="18"/>
          <w:szCs w:val="18"/>
          <w:lang w:eastAsia="hr-HR"/>
        </w:rPr>
        <w:t>Broj zaposlenih kod poduzetnika u djelatnosti proizvodnje obuće – presjek 2002.-2008.-2014.-2019. g.</w:t>
      </w:r>
    </w:p>
    <w:p w:rsidR="00491601" w:rsidRPr="00B7152E" w:rsidRDefault="007303CB" w:rsidP="008A5496">
      <w:pPr>
        <w:tabs>
          <w:tab w:val="left" w:pos="1134"/>
        </w:tabs>
        <w:spacing w:before="40" w:after="0" w:line="240" w:lineRule="auto"/>
        <w:jc w:val="center"/>
        <w:rPr>
          <w:rFonts w:ascii="Arial" w:eastAsia="Times New Roman" w:hAnsi="Arial" w:cs="Arial"/>
          <w:color w:val="244061" w:themeColor="accent1" w:themeShade="80"/>
          <w:sz w:val="18"/>
          <w:szCs w:val="18"/>
          <w:lang w:eastAsia="hr-HR"/>
        </w:rPr>
      </w:pPr>
      <w:r>
        <w:rPr>
          <w:rFonts w:ascii="Arial" w:eastAsia="Times New Roman" w:hAnsi="Arial" w:cs="Arial"/>
          <w:noProof/>
          <w:color w:val="244061" w:themeColor="accent1" w:themeShade="80"/>
          <w:sz w:val="18"/>
          <w:szCs w:val="18"/>
          <w:lang w:val="en-US"/>
        </w:rPr>
        <w:drawing>
          <wp:inline distT="0" distB="0" distL="0" distR="0" wp14:anchorId="401F2D47">
            <wp:extent cx="6254918" cy="2083242"/>
            <wp:effectExtent l="0" t="0" r="0" b="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61403" cy="208540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B7152E" w:rsidRDefault="00B7152E" w:rsidP="00195A7F">
      <w:pPr>
        <w:spacing w:before="20" w:after="0" w:line="240" w:lineRule="auto"/>
        <w:jc w:val="both"/>
        <w:rPr>
          <w:rFonts w:ascii="Arial" w:hAnsi="Arial" w:cs="Arial"/>
          <w:i/>
          <w:color w:val="1F497D" w:themeColor="text2"/>
          <w:sz w:val="16"/>
          <w:szCs w:val="16"/>
        </w:rPr>
      </w:pPr>
      <w:r w:rsidRPr="003430ED">
        <w:rPr>
          <w:rFonts w:ascii="Arial" w:hAnsi="Arial" w:cs="Arial"/>
          <w:i/>
          <w:color w:val="1F497D" w:themeColor="text2"/>
          <w:sz w:val="16"/>
          <w:szCs w:val="16"/>
        </w:rPr>
        <w:t xml:space="preserve">Izvor: Fina, </w:t>
      </w:r>
      <w:r w:rsidR="008A5496" w:rsidRPr="003430ED">
        <w:rPr>
          <w:rFonts w:ascii="Arial" w:hAnsi="Arial" w:cs="Arial"/>
          <w:i/>
          <w:color w:val="1F497D" w:themeColor="text2"/>
          <w:sz w:val="16"/>
          <w:szCs w:val="16"/>
        </w:rPr>
        <w:t xml:space="preserve">Registar godišnjih financijskih izvještaja, obrada </w:t>
      </w:r>
      <w:r w:rsidR="008A5496" w:rsidRPr="00EA36BC">
        <w:rPr>
          <w:rFonts w:ascii="Arial" w:hAnsi="Arial" w:cs="Arial"/>
          <w:i/>
          <w:color w:val="1F497D" w:themeColor="text2"/>
          <w:sz w:val="16"/>
          <w:szCs w:val="16"/>
        </w:rPr>
        <w:t>GFI-a za 200</w:t>
      </w:r>
      <w:r w:rsidR="00B86B82" w:rsidRPr="00EA36BC">
        <w:rPr>
          <w:rFonts w:ascii="Arial" w:hAnsi="Arial" w:cs="Arial"/>
          <w:i/>
          <w:color w:val="1F497D" w:themeColor="text2"/>
          <w:sz w:val="16"/>
          <w:szCs w:val="16"/>
        </w:rPr>
        <w:t>2</w:t>
      </w:r>
      <w:r w:rsidR="008A5496" w:rsidRPr="00EA36BC">
        <w:rPr>
          <w:rFonts w:ascii="Arial" w:hAnsi="Arial" w:cs="Arial"/>
          <w:i/>
          <w:color w:val="1F497D" w:themeColor="text2"/>
          <w:sz w:val="16"/>
          <w:szCs w:val="16"/>
        </w:rPr>
        <w:t>., 200</w:t>
      </w:r>
      <w:r w:rsidR="00AA4797" w:rsidRPr="00EA36BC">
        <w:rPr>
          <w:rFonts w:ascii="Arial" w:hAnsi="Arial" w:cs="Arial"/>
          <w:i/>
          <w:color w:val="1F497D" w:themeColor="text2"/>
          <w:sz w:val="16"/>
          <w:szCs w:val="16"/>
        </w:rPr>
        <w:t>8</w:t>
      </w:r>
      <w:r w:rsidR="008A5496" w:rsidRPr="00EA36BC">
        <w:rPr>
          <w:rFonts w:ascii="Arial" w:hAnsi="Arial" w:cs="Arial"/>
          <w:i/>
          <w:color w:val="1F497D" w:themeColor="text2"/>
          <w:sz w:val="16"/>
          <w:szCs w:val="16"/>
        </w:rPr>
        <w:t>., 201</w:t>
      </w:r>
      <w:r w:rsidR="00B86B82" w:rsidRPr="00EA36BC">
        <w:rPr>
          <w:rFonts w:ascii="Arial" w:hAnsi="Arial" w:cs="Arial"/>
          <w:i/>
          <w:color w:val="1F497D" w:themeColor="text2"/>
          <w:sz w:val="16"/>
          <w:szCs w:val="16"/>
        </w:rPr>
        <w:t>4</w:t>
      </w:r>
      <w:r w:rsidR="008A5496" w:rsidRPr="00EA36BC">
        <w:rPr>
          <w:rFonts w:ascii="Arial" w:hAnsi="Arial" w:cs="Arial"/>
          <w:i/>
          <w:color w:val="1F497D" w:themeColor="text2"/>
          <w:sz w:val="16"/>
          <w:szCs w:val="16"/>
        </w:rPr>
        <w:t>. i 201</w:t>
      </w:r>
      <w:r w:rsidR="00AA4797" w:rsidRPr="00EA36BC">
        <w:rPr>
          <w:rFonts w:ascii="Arial" w:hAnsi="Arial" w:cs="Arial"/>
          <w:i/>
          <w:color w:val="1F497D" w:themeColor="text2"/>
          <w:sz w:val="16"/>
          <w:szCs w:val="16"/>
        </w:rPr>
        <w:t>9</w:t>
      </w:r>
      <w:r w:rsidR="008A5496" w:rsidRPr="00EA36BC">
        <w:rPr>
          <w:rFonts w:ascii="Arial" w:hAnsi="Arial" w:cs="Arial"/>
          <w:i/>
          <w:color w:val="1F497D" w:themeColor="text2"/>
          <w:sz w:val="16"/>
          <w:szCs w:val="16"/>
        </w:rPr>
        <w:t>. godinu</w:t>
      </w:r>
      <w:r w:rsidRPr="003A5202">
        <w:rPr>
          <w:rFonts w:ascii="Arial" w:hAnsi="Arial" w:cs="Arial"/>
          <w:i/>
          <w:color w:val="1F497D" w:themeColor="text2"/>
          <w:sz w:val="16"/>
          <w:szCs w:val="16"/>
        </w:rPr>
        <w:t xml:space="preserve"> </w:t>
      </w:r>
    </w:p>
    <w:p w:rsidR="00F54D8A" w:rsidRPr="00666CDD" w:rsidRDefault="00F54D8A" w:rsidP="00DD590D">
      <w:pPr>
        <w:spacing w:before="180" w:after="0"/>
        <w:jc w:val="both"/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</w:pPr>
      <w:r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Najveć</w:t>
      </w:r>
      <w:r w:rsidR="00DD590D"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ukup</w:t>
      </w:r>
      <w:r w:rsidR="00004F73"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n</w:t>
      </w:r>
      <w:r w:rsidR="00DD590D"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prihod</w:t>
      </w:r>
      <w:r w:rsidR="00DD590D"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u djelatnosti </w:t>
      </w:r>
      <w:r w:rsidR="0086607D"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proizvodnje obuće</w:t>
      </w:r>
      <w:r w:rsidR="00294FBD"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ostvaren</w:t>
      </w:r>
      <w:r w:rsidR="00004F73"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i</w:t>
      </w:r>
      <w:r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004F73"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su</w:t>
      </w:r>
      <w:r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201</w:t>
      </w:r>
      <w:r w:rsidR="00004F73"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9</w:t>
      </w:r>
      <w:r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. godine</w:t>
      </w:r>
      <w:r w:rsidR="00DD590D"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,</w:t>
      </w:r>
      <w:r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u iznosu od </w:t>
      </w:r>
      <w:r w:rsidR="0086607D"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969,6 milijuna</w:t>
      </w:r>
      <w:r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kuna, što je </w:t>
      </w:r>
      <w:r w:rsidR="0086607D"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234,8</w:t>
      </w:r>
      <w:r w:rsidR="00F40D73"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86607D"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milijuna</w:t>
      </w:r>
      <w:r w:rsidR="00F40D73"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kuna </w:t>
      </w:r>
      <w:r w:rsidR="00004F73"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više</w:t>
      </w:r>
      <w:r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 xml:space="preserve"> u odnosu na 200</w:t>
      </w:r>
      <w:r w:rsidR="0086607D"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2</w:t>
      </w:r>
      <w:r w:rsidRPr="003F38AC">
        <w:rPr>
          <w:rFonts w:ascii="Arial" w:hAnsi="Arial" w:cs="Arial"/>
          <w:color w:val="244061" w:themeColor="accent1" w:themeShade="80"/>
          <w:sz w:val="20"/>
          <w:szCs w:val="20"/>
          <w:lang w:eastAsia="hr-HR"/>
        </w:rPr>
        <w:t>. godinu.</w:t>
      </w:r>
    </w:p>
    <w:p w:rsidR="00F54D8A" w:rsidRPr="00666CDD" w:rsidRDefault="00195A7F" w:rsidP="00F54D8A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lastRenderedPageBreak/>
        <w:t>N</w:t>
      </w:r>
      <w:r w:rsidR="00F54D8A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ajveć</w:t>
      </w:r>
      <w:r w:rsidR="00294FBD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F54D8A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dobit razdoblja </w:t>
      </w:r>
      <w:r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ostvarena</w:t>
      </w:r>
      <w:r w:rsidR="006B0AA8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je</w:t>
      </w:r>
      <w:r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</w:t>
      </w:r>
      <w:r w:rsidR="00F54D8A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201</w:t>
      </w:r>
      <w:r w:rsidR="006B0AA8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F54D8A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</w:t>
      </w:r>
      <w:r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i,</w:t>
      </w:r>
      <w:r w:rsidR="00F54D8A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iznosu od </w:t>
      </w:r>
      <w:r w:rsidR="006B0AA8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40,7 milijuna</w:t>
      </w:r>
      <w:r w:rsidR="00F54D8A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kuna, što je</w:t>
      </w:r>
      <w:r w:rsidR="006B0AA8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gotovo</w:t>
      </w:r>
      <w:r w:rsidR="00F54D8A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B0AA8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četiri</w:t>
      </w:r>
      <w:r w:rsidR="00E16A41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puta</w:t>
      </w:r>
      <w:r w:rsidR="00F54D8A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više </w:t>
      </w:r>
      <w:r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odnosu na </w:t>
      </w:r>
      <w:r w:rsidR="00F54D8A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</w:t>
      </w:r>
      <w:r w:rsidR="00437847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</w:t>
      </w:r>
      <w:r w:rsidR="006B0AA8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="00F54D8A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</w:t>
      </w:r>
      <w:r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</w:t>
      </w:r>
      <w:r w:rsidR="00F54D8A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F00324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Najveći </w:t>
      </w:r>
      <w:proofErr w:type="spellStart"/>
      <w:r w:rsidR="00F00324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dobitaš</w:t>
      </w:r>
      <w:proofErr w:type="spellEnd"/>
      <w:r w:rsidR="00F00324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201</w:t>
      </w:r>
      <w:r w:rsidR="006B0AA8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="00E16A41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bi</w:t>
      </w:r>
      <w:r w:rsidR="00F00324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 je</w:t>
      </w:r>
      <w:r w:rsidR="00E16A41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B0AA8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mali</w:t>
      </w:r>
      <w:r w:rsidR="00E16A41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poduzetnik</w:t>
      </w:r>
      <w:r w:rsidR="00F00324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B0AA8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HAIX OBUĆA d.o.o. </w:t>
      </w:r>
      <w:r w:rsidR="00F00324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s ostvarenom dobiti od </w:t>
      </w:r>
      <w:r w:rsidR="006B0AA8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10,2 milijuna kuna.</w:t>
      </w:r>
      <w:r w:rsidR="00F00324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D3067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Društvo je na drugom mjestu po ostvarenim ukupnim prihodima u 2014. godini (101,5 milijuna kuna), dok je u 2019. godini </w:t>
      </w:r>
      <w:r w:rsidR="0063093C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bilo </w:t>
      </w:r>
      <w:r w:rsidR="00CD3067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na prvom mjestu (211,2 milijuna kuna ukupnih prihoda)</w:t>
      </w:r>
      <w:r w:rsidR="00DB7B41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kada su zapošljavali 1.007 radnika kojima je </w:t>
      </w:r>
      <w:r w:rsidR="00CD3067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obračunata prosječna mjesečna neto plaća u iznosu od </w:t>
      </w:r>
      <w:r w:rsidR="00DB7B41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4.551</w:t>
      </w:r>
      <w:r w:rsidR="00CD3067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kunu.</w:t>
      </w:r>
      <w:r w:rsidR="00DB7B41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Po visini ukupnih prihoda u 2019. godini, iza HAIX OBUĆA d.o.o., slijedi IVANČICA d.d. sa 144,5 milijuna kuna i BOROVO d.d. sa 102,3 milijuna kuna ukupnih prihoda. M</w:t>
      </w:r>
      <w:r w:rsidR="006B0AA8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ikro poduzetnik FASTOSPEED d.o.o. iskazao je najveću dobit </w:t>
      </w:r>
      <w:r w:rsidR="00DB7B41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u 2019. godini, </w:t>
      </w:r>
      <w:r w:rsidR="00CD3067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 iznosu od gotovo 7 milijuna kuna</w:t>
      </w:r>
      <w:r w:rsidR="00DB7B41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2900EC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F54D8A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Gubitak razdoblja bio je najveći 20</w:t>
      </w:r>
      <w:r w:rsidR="002900EC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02</w:t>
      </w:r>
      <w:r w:rsidR="00F54D8A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godine i iznosio je </w:t>
      </w:r>
      <w:r w:rsidR="002900EC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31,2 milijuna </w:t>
      </w:r>
      <w:r w:rsidR="00F54D8A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kuna (</w:t>
      </w:r>
      <w:r w:rsidR="002900EC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0,6</w:t>
      </w:r>
      <w:r w:rsidR="00F54D8A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više u odnosu na 201</w:t>
      </w:r>
      <w:r w:rsidR="00E16A41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F54D8A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godinu).</w:t>
      </w:r>
      <w:r w:rsidR="00E16A41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Najveći gubitaš u 20</w:t>
      </w:r>
      <w:r w:rsidR="002900EC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02</w:t>
      </w:r>
      <w:r w:rsidR="00F54D8A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bilo je društvo </w:t>
      </w:r>
      <w:r w:rsidR="008C5749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KIO Karlovačka industrija obuće d.o.o.</w:t>
      </w:r>
      <w:r w:rsidR="00E55C5B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</w:t>
      </w:r>
      <w:r w:rsidR="008C5749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E55C5B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8C5749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8,</w:t>
      </w:r>
      <w:proofErr w:type="spellStart"/>
      <w:r w:rsidR="008C5749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</w:t>
      </w:r>
      <w:proofErr w:type="spellEnd"/>
      <w:r w:rsidR="008C5749"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milijuna kuna gubitka</w:t>
      </w:r>
      <w:r w:rsidRPr="005E2DDC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E63CE0" w:rsidRPr="002B312D" w:rsidRDefault="00E63CE0" w:rsidP="00E63CE0">
      <w:pPr>
        <w:tabs>
          <w:tab w:val="left" w:pos="1134"/>
        </w:tabs>
        <w:spacing w:before="180" w:after="0" w:line="240" w:lineRule="auto"/>
        <w:ind w:left="1134" w:hanging="1134"/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</w:pPr>
      <w:r w:rsidRPr="003F38AC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Slika 1.</w:t>
      </w:r>
      <w:r w:rsidRPr="003F38AC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ab/>
      </w:r>
      <w:r w:rsidRPr="003F38AC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HAIX OBUĆA d.o.o. prva</w:t>
      </w:r>
      <w:r w:rsidRPr="003F38AC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 je među poduzetnicima u djelatnosti proizvodnje </w:t>
      </w:r>
      <w:r w:rsidRPr="003F38AC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 xml:space="preserve">obuće prema ukupnim prihodima </w:t>
      </w:r>
      <w:r w:rsidRPr="003F38AC">
        <w:rPr>
          <w:rFonts w:ascii="Arial" w:eastAsia="Times New Roman" w:hAnsi="Arial" w:cs="Arial"/>
          <w:b/>
          <w:color w:val="17365D"/>
          <w:sz w:val="18"/>
          <w:szCs w:val="18"/>
          <w:lang w:eastAsia="hr-HR"/>
        </w:rPr>
        <w:t>u 2019. godini</w:t>
      </w:r>
    </w:p>
    <w:p w:rsidR="00E63CE0" w:rsidRDefault="00E93B0D" w:rsidP="00E93B0D">
      <w:pPr>
        <w:spacing w:after="0"/>
        <w:jc w:val="center"/>
        <w:rPr>
          <w:noProof/>
          <w:lang w:eastAsia="hr-HR"/>
        </w:rPr>
      </w:pPr>
      <w:r>
        <w:rPr>
          <w:noProof/>
          <w:lang w:val="en-US"/>
        </w:rPr>
        <w:drawing>
          <wp:inline distT="0" distB="0" distL="0" distR="0" wp14:anchorId="462D8DA9" wp14:editId="5CA06D5A">
            <wp:extent cx="6321287" cy="2027583"/>
            <wp:effectExtent l="0" t="0" r="3810" b="0"/>
            <wp:docPr id="3" name="Slika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26468" cy="20292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63CE0" w:rsidRPr="00F67E3A" w:rsidRDefault="00E63CE0" w:rsidP="00E63CE0">
      <w:pPr>
        <w:rPr>
          <w:rFonts w:ascii="Arial" w:hAnsi="Arial" w:cs="Arial"/>
          <w:bCs/>
          <w:color w:val="17365D"/>
          <w:sz w:val="16"/>
          <w:szCs w:val="16"/>
        </w:rPr>
      </w:pPr>
      <w:r w:rsidRPr="002B312D">
        <w:rPr>
          <w:rFonts w:ascii="Arial" w:hAnsi="Arial" w:cs="Arial"/>
          <w:i/>
          <w:color w:val="17365D"/>
          <w:sz w:val="16"/>
          <w:szCs w:val="16"/>
          <w:lang w:eastAsia="hr-HR"/>
        </w:rPr>
        <w:t xml:space="preserve">Izvor: </w:t>
      </w:r>
      <w:r w:rsidRPr="002B312D">
        <w:rPr>
          <w:rFonts w:ascii="Arial" w:hAnsi="Arial" w:cs="Arial"/>
          <w:i/>
          <w:color w:val="17365D"/>
          <w:sz w:val="16"/>
          <w:szCs w:val="16"/>
        </w:rPr>
        <w:t>Financijska agencija, servis</w:t>
      </w:r>
      <w:r w:rsidRPr="000F7998">
        <w:rPr>
          <w:rFonts w:ascii="Arial" w:hAnsi="Arial" w:cs="Arial"/>
          <w:i/>
          <w:color w:val="17365D"/>
          <w:sz w:val="16"/>
          <w:szCs w:val="16"/>
        </w:rPr>
        <w:t xml:space="preserve"> </w:t>
      </w:r>
      <w:hyperlink r:id="rId10" w:history="1">
        <w:proofErr w:type="spellStart"/>
        <w:r w:rsidRPr="000F7998">
          <w:rPr>
            <w:rFonts w:ascii="Arial" w:hAnsi="Arial" w:cs="Arial"/>
            <w:i/>
            <w:color w:val="0000FF"/>
            <w:sz w:val="16"/>
            <w:szCs w:val="16"/>
            <w:u w:val="single"/>
          </w:rPr>
          <w:t>info.B</w:t>
        </w:r>
        <w:r w:rsidRPr="000F7998">
          <w:rPr>
            <w:rFonts w:ascii="Arial" w:hAnsi="Arial" w:cs="Arial"/>
            <w:i/>
            <w:color w:val="0000FF"/>
            <w:sz w:val="16"/>
            <w:szCs w:val="16"/>
            <w:u w:val="single"/>
          </w:rPr>
          <w:t>I</w:t>
        </w:r>
        <w:r w:rsidRPr="000F7998">
          <w:rPr>
            <w:rFonts w:ascii="Arial" w:hAnsi="Arial" w:cs="Arial"/>
            <w:i/>
            <w:color w:val="0000FF"/>
            <w:sz w:val="16"/>
            <w:szCs w:val="16"/>
            <w:u w:val="single"/>
          </w:rPr>
          <w:t>Z</w:t>
        </w:r>
        <w:proofErr w:type="spellEnd"/>
      </w:hyperlink>
    </w:p>
    <w:p w:rsidR="00F54D8A" w:rsidRPr="00666CDD" w:rsidRDefault="00AA6289" w:rsidP="00F54D8A">
      <w:pPr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Najveće i</w:t>
      </w:r>
      <w:r w:rsidR="00F54D8A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nvesticije u novu dugotrajnu imovinu </w:t>
      </w:r>
      <w:r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ostvarene su </w:t>
      </w:r>
      <w:r w:rsidR="00F54D8A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20</w:t>
      </w:r>
      <w:r w:rsidR="00E130FE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14</w:t>
      </w:r>
      <w:r w:rsidR="00F54D8A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. godin</w:t>
      </w:r>
      <w:r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e</w:t>
      </w:r>
      <w:r w:rsidR="00F54D8A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i</w:t>
      </w:r>
      <w:r w:rsidR="00F54D8A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iznosile </w:t>
      </w:r>
      <w:r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su </w:t>
      </w:r>
      <w:r w:rsidR="00E130FE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75,0 milijuna</w:t>
      </w:r>
      <w:r w:rsidR="00F54D8A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kuna, </w:t>
      </w:r>
      <w:r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dok su</w:t>
      </w:r>
      <w:r w:rsidR="00F54D8A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u 201</w:t>
      </w:r>
      <w:r w:rsidR="00D547A0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9</w:t>
      </w:r>
      <w:r w:rsidR="00F54D8A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. godini iznosile </w:t>
      </w:r>
      <w:r w:rsidR="00E130FE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17,4 milijuna kuna, što je 76,7</w:t>
      </w:r>
      <w:r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%</w:t>
      </w:r>
      <w:r w:rsidR="00F54D8A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manje nego 20</w:t>
      </w:r>
      <w:r w:rsidR="00E130FE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14</w:t>
      </w:r>
      <w:r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. godine. </w:t>
      </w:r>
      <w:r w:rsidR="00F54D8A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Najveći investitor u 20</w:t>
      </w:r>
      <w:r w:rsidR="00E130FE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14</w:t>
      </w:r>
      <w:r w:rsidR="00F54D8A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. godini bilo je društvo</w:t>
      </w:r>
      <w:r w:rsidR="00D547A0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="00463668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HAIX OBUĆA d.o.o.</w:t>
      </w:r>
      <w:r w:rsidR="00F54D8A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s</w:t>
      </w:r>
      <w:r w:rsidR="0051090F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a</w:t>
      </w:r>
      <w:r w:rsidR="00F54D8A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="00463668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41,3</w:t>
      </w:r>
      <w:r w:rsidR="006F1C3C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milijun</w:t>
      </w:r>
      <w:r w:rsidR="00463668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a</w:t>
      </w:r>
      <w:r w:rsidR="00F54D8A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kuna investicija u novu dugotrajnu imovinu, dok je 201</w:t>
      </w:r>
      <w:r w:rsidR="00D547A0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9</w:t>
      </w:r>
      <w:r w:rsidR="00F54D8A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. godine vodeće društvo bilo </w:t>
      </w:r>
      <w:r w:rsidR="00463668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IVANČICA d.d. </w:t>
      </w:r>
      <w:r w:rsidR="00F54D8A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s</w:t>
      </w:r>
      <w:r w:rsidR="0051090F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a</w:t>
      </w:r>
      <w:r w:rsidR="00F54D8A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="00463668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15,2</w:t>
      </w:r>
      <w:r w:rsidR="00F54D8A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milijuna kuna</w:t>
      </w:r>
      <w:r w:rsidR="00F33E0C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.</w:t>
      </w:r>
      <w:r w:rsidR="005543C1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</w:t>
      </w:r>
      <w:r w:rsidR="00B46F2F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U posljednjoj promatranoj godini, p</w:t>
      </w:r>
      <w:r w:rsidR="005F5E0D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rema iskazanim</w:t>
      </w:r>
      <w:r w:rsidR="005543C1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bruto investicij</w:t>
      </w:r>
      <w:r w:rsidR="005F5E0D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ama</w:t>
      </w:r>
      <w:r w:rsidR="005543C1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u dugotrajnu mate</w:t>
      </w:r>
      <w:r w:rsidR="00F33E0C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rijalnu i nematerijalnu imovinu </w:t>
      </w:r>
      <w:r w:rsidR="00B46F2F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prva je bila HAIX OBUĆA d.o.o. sa</w:t>
      </w:r>
      <w:r w:rsidR="00F33E0C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 xml:space="preserve"> 17,6 milijuna kuna</w:t>
      </w:r>
      <w:r w:rsidR="00B46F2F" w:rsidRPr="004D75ED">
        <w:rPr>
          <w:rFonts w:ascii="Arial" w:eastAsia="Times New Roman" w:hAnsi="Arial" w:cs="Arial"/>
          <w:color w:val="00325A"/>
          <w:sz w:val="20"/>
          <w:szCs w:val="20"/>
          <w:lang w:eastAsia="hr-HR"/>
        </w:rPr>
        <w:t>.</w:t>
      </w:r>
    </w:p>
    <w:p w:rsidR="00434B0C" w:rsidRPr="00666CDD" w:rsidRDefault="008A42BC" w:rsidP="00DD1130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Odnos izvoza i uvoza u </w:t>
      </w:r>
      <w:r w:rsidR="00434B0C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djelatnosti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537E1C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proizvodnje obuće</w:t>
      </w:r>
      <w:r w:rsidR="00434B0C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pokazuje </w:t>
      </w:r>
      <w:r w:rsidR="00537E1C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pozitivne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rezultate, odnosno veći </w:t>
      </w:r>
      <w:r w:rsidR="00537E1C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izvoz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kroz </w:t>
      </w:r>
      <w:r w:rsidR="00434B0C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promatrani presjek 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razdoblj</w:t>
      </w:r>
      <w:r w:rsidR="00434B0C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Poduzetnici u </w:t>
      </w:r>
      <w:r w:rsidR="00537E1C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djelatnosti proizvodnje obuće</w:t>
      </w:r>
      <w:r w:rsidR="00434B0C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zabilježili su </w:t>
      </w:r>
      <w:r w:rsidR="00C46250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pozitivan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trgovinski saldo</w:t>
      </w:r>
      <w:r w:rsidR="00434B0C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a najveći trgovinski </w:t>
      </w:r>
      <w:r w:rsidR="00C46250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suficit</w:t>
      </w:r>
      <w:r w:rsidR="00434B0C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iskazali su 20</w:t>
      </w:r>
      <w:r w:rsidR="00C46250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19</w:t>
      </w:r>
      <w:r w:rsidR="00434B0C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godine u iznosu od </w:t>
      </w:r>
      <w:r w:rsidR="00C46250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525,6 milijuna</w:t>
      </w:r>
      <w:r w:rsidR="00434B0C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kuna. Najveći </w:t>
      </w:r>
      <w:r w:rsidR="00C46250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izvoznik</w:t>
      </w:r>
      <w:r w:rsidR="00434B0C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</w:t>
      </w:r>
      <w:r w:rsidR="00C46250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19</w:t>
      </w:r>
      <w:r w:rsidR="00434B0C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</w:t>
      </w:r>
      <w:r w:rsidR="00C46250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godini </w:t>
      </w:r>
      <w:r w:rsidR="00434B0C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bilo je društvo </w:t>
      </w:r>
      <w:r w:rsidR="00476A3B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HAIX OBUĆA d.o.o.</w:t>
      </w:r>
      <w:r w:rsidR="00F777AF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 ostvarenim </w:t>
      </w:r>
      <w:r w:rsidR="00C46250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izvozom </w:t>
      </w:r>
      <w:r w:rsidR="00F777AF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od</w:t>
      </w:r>
      <w:r w:rsidR="00C46250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76A3B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208,7 milijuna</w:t>
      </w:r>
      <w:r w:rsidR="00C46250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</w:t>
      </w:r>
      <w:r w:rsidR="00476A3B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a</w:t>
      </w:r>
      <w:r w:rsidR="00C46250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476A3B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</w:t>
      </w:r>
      <w:r w:rsidR="00F777AF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lijedi ga društvo </w:t>
      </w:r>
      <w:r w:rsidR="00476A3B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IVANČICA d.d.</w:t>
      </w:r>
      <w:r w:rsidR="00F777AF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sa </w:t>
      </w:r>
      <w:r w:rsidR="00476A3B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106,6 milijuna kuna</w:t>
      </w:r>
      <w:r w:rsidR="00B829F3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</w:p>
    <w:p w:rsidR="00DD1130" w:rsidRPr="00666CDD" w:rsidRDefault="00DD1130" w:rsidP="00DD1130">
      <w:pPr>
        <w:widowControl w:val="0"/>
        <w:spacing w:before="12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Prosječna mjesečna neto plaća</w:t>
      </w:r>
      <w:r w:rsidR="00476A3B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obračunata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CB2A7F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zaposleni</w:t>
      </w:r>
      <w:r w:rsidR="00476A3B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ma</w:t>
      </w:r>
      <w:r w:rsidR="00CB2A7F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kod 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poduzetnika u </w:t>
      </w:r>
      <w:r w:rsidR="006A17AA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djelatnosti </w:t>
      </w:r>
      <w:r w:rsidR="00476A3B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proizvodnje obuće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u 201</w:t>
      </w:r>
      <w:r w:rsidR="00B81D41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9</w:t>
      </w:r>
      <w:r w:rsidR="00B75FF7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iznosila je </w:t>
      </w:r>
      <w:r w:rsidR="00476A3B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3.950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956F69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 bila je za </w:t>
      </w:r>
      <w:r w:rsidR="00476A3B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2.054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476A3B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e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ili </w:t>
      </w:r>
      <w:r w:rsidR="00476A3B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108,3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% veća u odnosu na plaću obračunatu u 200</w:t>
      </w:r>
      <w:r w:rsidR="00476A3B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 godini (</w:t>
      </w:r>
      <w:r w:rsidR="00476A3B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1.896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B81D41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="00B75FF7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 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te za </w:t>
      </w:r>
      <w:r w:rsidR="00476A3B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32,1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% manja u odnosu na prosječnu mjesečnu </w:t>
      </w:r>
      <w:r w:rsidR="00B81D41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neto plaću poduzetnika RH (5</w:t>
      </w:r>
      <w:r w:rsidR="00B75FF7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="00B81D41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815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</w:t>
      </w:r>
      <w:r w:rsidR="00B81D41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a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).</w:t>
      </w:r>
    </w:p>
    <w:p w:rsidR="00EB01F8" w:rsidRDefault="00EB01F8" w:rsidP="00EB01F8">
      <w:pPr>
        <w:spacing w:before="160" w:after="0" w:line="240" w:lineRule="auto"/>
        <w:ind w:left="1134" w:hanging="1134"/>
        <w:rPr>
          <w:rFonts w:ascii="Arial" w:hAnsi="Arial" w:cs="Arial"/>
          <w:color w:val="003366"/>
          <w:sz w:val="16"/>
          <w:szCs w:val="18"/>
        </w:rPr>
      </w:pPr>
      <w:r w:rsidRPr="003F38AC">
        <w:rPr>
          <w:rFonts w:ascii="Arial" w:hAnsi="Arial" w:cs="Arial"/>
          <w:b/>
          <w:color w:val="003366"/>
          <w:sz w:val="18"/>
          <w:szCs w:val="18"/>
        </w:rPr>
        <w:t xml:space="preserve">Tablica </w:t>
      </w:r>
      <w:r w:rsidR="00B33AC7" w:rsidRPr="003F38AC">
        <w:rPr>
          <w:rFonts w:ascii="Arial" w:hAnsi="Arial" w:cs="Arial"/>
          <w:b/>
          <w:color w:val="003366"/>
          <w:sz w:val="18"/>
          <w:szCs w:val="18"/>
        </w:rPr>
        <w:t>2</w:t>
      </w:r>
      <w:r w:rsidRPr="003F38AC">
        <w:rPr>
          <w:rFonts w:ascii="Arial" w:hAnsi="Arial" w:cs="Arial"/>
          <w:b/>
          <w:color w:val="003366"/>
          <w:sz w:val="18"/>
          <w:szCs w:val="18"/>
        </w:rPr>
        <w:t>.</w:t>
      </w:r>
      <w:r w:rsidRPr="003F38AC">
        <w:rPr>
          <w:rFonts w:ascii="Arial" w:hAnsi="Arial" w:cs="Arial"/>
          <w:b/>
          <w:color w:val="003366"/>
          <w:sz w:val="18"/>
          <w:szCs w:val="18"/>
        </w:rPr>
        <w:tab/>
      </w:r>
      <w:r w:rsidR="00D96B72" w:rsidRPr="003F38AC">
        <w:rPr>
          <w:rFonts w:ascii="Arial" w:hAnsi="Arial" w:cs="Arial"/>
          <w:b/>
          <w:color w:val="003366"/>
          <w:sz w:val="18"/>
          <w:szCs w:val="18"/>
        </w:rPr>
        <w:t xml:space="preserve">Top 10 poduzetnika prema ukupnim prihodima </w:t>
      </w:r>
      <w:r w:rsidR="00D96B72" w:rsidRPr="003F38AC">
        <w:rPr>
          <w:rFonts w:ascii="Arial" w:hAnsi="Arial" w:cs="Arial"/>
          <w:b/>
          <w:color w:val="003366"/>
          <w:sz w:val="18"/>
          <w:szCs w:val="18"/>
          <w:u w:val="single"/>
        </w:rPr>
        <w:t>u 2019. godini</w:t>
      </w:r>
      <w:r w:rsidR="00D96B72" w:rsidRPr="003F38AC">
        <w:rPr>
          <w:rFonts w:ascii="Arial" w:hAnsi="Arial" w:cs="Arial"/>
          <w:b/>
          <w:color w:val="003366"/>
          <w:sz w:val="18"/>
          <w:szCs w:val="18"/>
        </w:rPr>
        <w:t xml:space="preserve"> u djelatnosti proizvodnje obuće</w:t>
      </w:r>
      <w:r w:rsidR="00BD615F" w:rsidRPr="003F38AC">
        <w:rPr>
          <w:rFonts w:ascii="Arial" w:hAnsi="Arial" w:cs="Arial"/>
          <w:b/>
          <w:color w:val="003366"/>
          <w:sz w:val="18"/>
          <w:szCs w:val="18"/>
        </w:rPr>
        <w:t xml:space="preserve"> </w:t>
      </w:r>
      <w:r w:rsidRPr="003F38AC">
        <w:rPr>
          <w:rFonts w:ascii="Arial" w:hAnsi="Arial" w:cs="Arial"/>
          <w:b/>
          <w:color w:val="003366"/>
          <w:sz w:val="18"/>
          <w:szCs w:val="18"/>
        </w:rPr>
        <w:tab/>
      </w:r>
      <w:r w:rsidRPr="003F38AC">
        <w:rPr>
          <w:rFonts w:ascii="Arial" w:hAnsi="Arial" w:cs="Arial"/>
          <w:b/>
          <w:color w:val="003366"/>
          <w:sz w:val="18"/>
          <w:szCs w:val="18"/>
        </w:rPr>
        <w:tab/>
      </w:r>
      <w:r w:rsidRPr="003F38AC">
        <w:rPr>
          <w:rFonts w:ascii="Arial" w:hAnsi="Arial" w:cs="Arial"/>
          <w:b/>
          <w:color w:val="003366"/>
          <w:sz w:val="18"/>
          <w:szCs w:val="18"/>
        </w:rPr>
        <w:tab/>
      </w:r>
      <w:r w:rsidRPr="003F38AC">
        <w:rPr>
          <w:rFonts w:ascii="Arial" w:hAnsi="Arial" w:cs="Arial"/>
          <w:color w:val="003366"/>
          <w:sz w:val="16"/>
          <w:szCs w:val="18"/>
        </w:rPr>
        <w:t xml:space="preserve">     </w:t>
      </w:r>
      <w:r w:rsidR="00D96B72" w:rsidRPr="003F38AC">
        <w:rPr>
          <w:rFonts w:ascii="Arial" w:hAnsi="Arial" w:cs="Arial"/>
          <w:color w:val="003366"/>
          <w:sz w:val="16"/>
          <w:szCs w:val="18"/>
        </w:rPr>
        <w:tab/>
      </w:r>
      <w:r w:rsidR="00D96B72" w:rsidRPr="003F38AC">
        <w:rPr>
          <w:rFonts w:ascii="Arial" w:hAnsi="Arial" w:cs="Arial"/>
          <w:color w:val="003366"/>
          <w:sz w:val="16"/>
          <w:szCs w:val="18"/>
        </w:rPr>
        <w:tab/>
      </w:r>
      <w:r w:rsidR="00D96B72" w:rsidRPr="003F38AC">
        <w:rPr>
          <w:rFonts w:ascii="Arial" w:hAnsi="Arial" w:cs="Arial"/>
          <w:color w:val="003366"/>
          <w:sz w:val="16"/>
          <w:szCs w:val="18"/>
        </w:rPr>
        <w:tab/>
      </w:r>
      <w:r w:rsidR="00D96B72" w:rsidRPr="003F38AC">
        <w:rPr>
          <w:rFonts w:ascii="Arial" w:hAnsi="Arial" w:cs="Arial"/>
          <w:color w:val="003366"/>
          <w:sz w:val="16"/>
          <w:szCs w:val="18"/>
        </w:rPr>
        <w:tab/>
      </w:r>
      <w:r w:rsidR="00D96B72" w:rsidRPr="003F38AC">
        <w:rPr>
          <w:rFonts w:ascii="Arial" w:hAnsi="Arial" w:cs="Arial"/>
          <w:color w:val="003366"/>
          <w:sz w:val="16"/>
          <w:szCs w:val="18"/>
        </w:rPr>
        <w:tab/>
      </w:r>
      <w:r w:rsidR="00D96B72" w:rsidRPr="003F38AC">
        <w:rPr>
          <w:rFonts w:ascii="Arial" w:hAnsi="Arial" w:cs="Arial"/>
          <w:color w:val="003366"/>
          <w:sz w:val="16"/>
          <w:szCs w:val="18"/>
        </w:rPr>
        <w:tab/>
      </w:r>
      <w:r w:rsidR="00D96B72" w:rsidRPr="003F38AC">
        <w:rPr>
          <w:rFonts w:ascii="Arial" w:hAnsi="Arial" w:cs="Arial"/>
          <w:color w:val="003366"/>
          <w:sz w:val="16"/>
          <w:szCs w:val="18"/>
        </w:rPr>
        <w:tab/>
      </w:r>
      <w:r w:rsidR="00D96B72" w:rsidRPr="003F38AC">
        <w:rPr>
          <w:rFonts w:ascii="Arial" w:hAnsi="Arial" w:cs="Arial"/>
          <w:color w:val="003366"/>
          <w:sz w:val="16"/>
          <w:szCs w:val="18"/>
        </w:rPr>
        <w:tab/>
        <w:t xml:space="preserve">       </w:t>
      </w:r>
      <w:r w:rsidRPr="003F38AC">
        <w:rPr>
          <w:rFonts w:ascii="Arial" w:hAnsi="Arial" w:cs="Arial"/>
          <w:color w:val="003366"/>
          <w:sz w:val="16"/>
          <w:szCs w:val="18"/>
        </w:rPr>
        <w:t>(iznosi u tisućama kuna)</w:t>
      </w:r>
    </w:p>
    <w:tbl>
      <w:tblPr>
        <w:tblW w:w="9850" w:type="dxa"/>
        <w:jc w:val="center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35"/>
        <w:gridCol w:w="1302"/>
        <w:gridCol w:w="2912"/>
        <w:gridCol w:w="1558"/>
        <w:gridCol w:w="1134"/>
        <w:gridCol w:w="1137"/>
        <w:gridCol w:w="1272"/>
      </w:tblGrid>
      <w:tr w:rsidR="00D96B72" w:rsidRPr="00D96B72" w:rsidTr="00E63CE0">
        <w:trPr>
          <w:trHeight w:hRule="exact" w:val="429"/>
          <w:tblHeader/>
          <w:jc w:val="center"/>
        </w:trPr>
        <w:tc>
          <w:tcPr>
            <w:tcW w:w="535" w:type="dxa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D96B7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Rang</w:t>
            </w:r>
          </w:p>
        </w:tc>
        <w:tc>
          <w:tcPr>
            <w:tcW w:w="130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D96B7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OIB</w:t>
            </w:r>
          </w:p>
        </w:tc>
        <w:tc>
          <w:tcPr>
            <w:tcW w:w="291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D96B7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Naziv poduzetnika</w:t>
            </w:r>
          </w:p>
        </w:tc>
        <w:tc>
          <w:tcPr>
            <w:tcW w:w="1558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D96B7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Sjedište</w:t>
            </w:r>
          </w:p>
        </w:tc>
        <w:tc>
          <w:tcPr>
            <w:tcW w:w="1134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D96B7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Ukupni prihodi</w:t>
            </w:r>
          </w:p>
        </w:tc>
        <w:tc>
          <w:tcPr>
            <w:tcW w:w="1137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D96B7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Broj zaposlenih</w:t>
            </w:r>
          </w:p>
        </w:tc>
        <w:tc>
          <w:tcPr>
            <w:tcW w:w="1272" w:type="dxa"/>
            <w:tcBorders>
              <w:top w:val="single" w:sz="4" w:space="0" w:color="FFFFFF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D96B72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Dobit ili gubitak razdoblja</w:t>
            </w:r>
          </w:p>
        </w:tc>
      </w:tr>
      <w:tr w:rsidR="00D96B72" w:rsidRPr="00D96B72" w:rsidTr="00E63CE0">
        <w:trPr>
          <w:trHeight w:hRule="exact" w:val="278"/>
          <w:jc w:val="center"/>
        </w:trPr>
        <w:tc>
          <w:tcPr>
            <w:tcW w:w="5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73612039529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HAIX OBUĆA d.o.o.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Mala Subotica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211.171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1.007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753</w:t>
            </w:r>
          </w:p>
        </w:tc>
      </w:tr>
      <w:tr w:rsidR="00D96B72" w:rsidRPr="00D96B72" w:rsidTr="00E63CE0">
        <w:trPr>
          <w:trHeight w:hRule="exact" w:val="278"/>
          <w:jc w:val="center"/>
        </w:trPr>
        <w:tc>
          <w:tcPr>
            <w:tcW w:w="5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53925646045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IVANČICA d.d.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Ivanec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144.478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603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1.623</w:t>
            </w:r>
          </w:p>
        </w:tc>
      </w:tr>
      <w:tr w:rsidR="00D96B72" w:rsidRPr="00D96B72" w:rsidTr="00E63CE0">
        <w:trPr>
          <w:trHeight w:hRule="exact" w:val="278"/>
          <w:jc w:val="center"/>
        </w:trPr>
        <w:tc>
          <w:tcPr>
            <w:tcW w:w="5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73002202488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BOROVO d.d.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Vukovar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102.265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596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162</w:t>
            </w:r>
          </w:p>
        </w:tc>
      </w:tr>
      <w:tr w:rsidR="00D96B72" w:rsidRPr="00D96B72" w:rsidTr="00E63CE0">
        <w:trPr>
          <w:trHeight w:hRule="exact" w:val="278"/>
          <w:jc w:val="center"/>
        </w:trPr>
        <w:tc>
          <w:tcPr>
            <w:tcW w:w="5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4.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85044764259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FRASSON d.o.o.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Cestica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63.082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6.019</w:t>
            </w:r>
          </w:p>
        </w:tc>
      </w:tr>
      <w:tr w:rsidR="00D96B72" w:rsidRPr="00D96B72" w:rsidTr="00E63CE0">
        <w:trPr>
          <w:trHeight w:hRule="exact" w:val="278"/>
          <w:jc w:val="center"/>
        </w:trPr>
        <w:tc>
          <w:tcPr>
            <w:tcW w:w="5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5.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68573299326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PROIZVODNJA PG d.o.o.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Prelog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46.556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437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25</w:t>
            </w:r>
          </w:p>
        </w:tc>
      </w:tr>
      <w:tr w:rsidR="00D96B72" w:rsidRPr="00D96B72" w:rsidTr="00E63CE0">
        <w:trPr>
          <w:trHeight w:hRule="exact" w:val="278"/>
          <w:jc w:val="center"/>
        </w:trPr>
        <w:tc>
          <w:tcPr>
            <w:tcW w:w="5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6.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01663410483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JELEN PROFESSIONAL d.o.o.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proofErr w:type="spellStart"/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Belica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34.590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164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2.474</w:t>
            </w:r>
          </w:p>
        </w:tc>
      </w:tr>
      <w:tr w:rsidR="00D96B72" w:rsidRPr="00D96B72" w:rsidTr="00E63CE0">
        <w:trPr>
          <w:trHeight w:hRule="exact" w:val="278"/>
          <w:jc w:val="center"/>
        </w:trPr>
        <w:tc>
          <w:tcPr>
            <w:tcW w:w="5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lastRenderedPageBreak/>
              <w:t>7.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27496296991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FINE'SA CONSORS d.o.o.</w:t>
            </w:r>
            <w:r w:rsidR="004B11DD">
              <w:rPr>
                <w:rStyle w:val="Referencafusnote"/>
                <w:rFonts w:ascii="Arial" w:eastAsia="Times New Roman" w:hAnsi="Arial" w:cs="Arial"/>
                <w:color w:val="244061"/>
                <w:sz w:val="16"/>
                <w:szCs w:val="16"/>
              </w:rPr>
              <w:footnoteReference w:id="5"/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proofErr w:type="spellStart"/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Maruševec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32.828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234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1.079</w:t>
            </w:r>
          </w:p>
        </w:tc>
      </w:tr>
      <w:tr w:rsidR="00D96B72" w:rsidRPr="00D96B72" w:rsidTr="00E63CE0">
        <w:trPr>
          <w:trHeight w:hRule="exact" w:val="278"/>
          <w:jc w:val="center"/>
        </w:trPr>
        <w:tc>
          <w:tcPr>
            <w:tcW w:w="5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8.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04612730856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MIDAL d.o.o.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Varaždin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26.302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311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41</w:t>
            </w:r>
          </w:p>
        </w:tc>
      </w:tr>
      <w:tr w:rsidR="00D96B72" w:rsidRPr="00D96B72" w:rsidTr="00E63CE0">
        <w:trPr>
          <w:trHeight w:hRule="exact" w:val="278"/>
          <w:jc w:val="center"/>
        </w:trPr>
        <w:tc>
          <w:tcPr>
            <w:tcW w:w="5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9.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54635062082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DR LUIGI d.o.o.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Split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24.846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53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4.133</w:t>
            </w:r>
          </w:p>
        </w:tc>
      </w:tr>
      <w:tr w:rsidR="00D96B72" w:rsidRPr="00D96B72" w:rsidTr="00E63CE0">
        <w:trPr>
          <w:trHeight w:hRule="exact" w:val="278"/>
          <w:jc w:val="center"/>
        </w:trPr>
        <w:tc>
          <w:tcPr>
            <w:tcW w:w="535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10.</w:t>
            </w:r>
          </w:p>
        </w:tc>
        <w:tc>
          <w:tcPr>
            <w:tcW w:w="130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86005455742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MOD-DIZ-OBUĆA d.o.o.</w:t>
            </w:r>
          </w:p>
        </w:tc>
        <w:tc>
          <w:tcPr>
            <w:tcW w:w="155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Varaždin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22.731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191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-214</w:t>
            </w:r>
          </w:p>
        </w:tc>
      </w:tr>
      <w:tr w:rsidR="00D96B72" w:rsidRPr="00D96B72" w:rsidTr="00E63CE0">
        <w:trPr>
          <w:trHeight w:hRule="exact" w:val="278"/>
          <w:jc w:val="center"/>
        </w:trPr>
        <w:tc>
          <w:tcPr>
            <w:tcW w:w="630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Ukupno top 10 poduzetnika u djelatnosti proizvodnje obuće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708.850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3.613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16.095</w:t>
            </w:r>
          </w:p>
        </w:tc>
      </w:tr>
      <w:tr w:rsidR="00D96B72" w:rsidRPr="00D96B72" w:rsidTr="00E63CE0">
        <w:trPr>
          <w:trHeight w:hRule="exact" w:val="278"/>
          <w:jc w:val="center"/>
        </w:trPr>
        <w:tc>
          <w:tcPr>
            <w:tcW w:w="630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Ukupno svi poduzetnici u djelatnosti proizvodnje obuće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969.603</w:t>
            </w:r>
          </w:p>
        </w:tc>
        <w:tc>
          <w:tcPr>
            <w:tcW w:w="113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5.487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D96B72" w:rsidRPr="00D96B72" w:rsidRDefault="00D96B72" w:rsidP="00D96B72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D96B72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3.292</w:t>
            </w:r>
          </w:p>
        </w:tc>
      </w:tr>
    </w:tbl>
    <w:p w:rsidR="00ED7ECF" w:rsidRDefault="00ED7ECF" w:rsidP="00EB01F8">
      <w:pPr>
        <w:spacing w:after="0" w:line="240" w:lineRule="auto"/>
        <w:rPr>
          <w:rFonts w:ascii="Arial" w:eastAsia="Times New Roman" w:hAnsi="Arial"/>
          <w:i/>
          <w:color w:val="1F497D"/>
          <w:sz w:val="16"/>
          <w:szCs w:val="16"/>
          <w:lang w:eastAsia="hr-HR"/>
        </w:rPr>
      </w:pPr>
      <w:r w:rsidRPr="003430ED">
        <w:rPr>
          <w:rFonts w:ascii="Arial" w:eastAsia="Times New Roman" w:hAnsi="Arial"/>
          <w:i/>
          <w:color w:val="1F497D"/>
          <w:sz w:val="16"/>
          <w:szCs w:val="16"/>
          <w:lang w:eastAsia="hr-HR"/>
        </w:rPr>
        <w:t xml:space="preserve">Izvor: </w:t>
      </w:r>
      <w:r w:rsidR="00464118" w:rsidRPr="003430ED">
        <w:rPr>
          <w:rFonts w:ascii="Arial" w:eastAsia="Times New Roman" w:hAnsi="Arial"/>
          <w:i/>
          <w:color w:val="1F497D"/>
          <w:sz w:val="16"/>
          <w:szCs w:val="16"/>
          <w:lang w:eastAsia="hr-HR"/>
        </w:rPr>
        <w:t>Fina, Registar godišnjih financijskih izvještaja</w:t>
      </w:r>
    </w:p>
    <w:p w:rsidR="000552DD" w:rsidRDefault="000552DD" w:rsidP="00D72207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Usporedba poduzetnika s rang liste top 10 poduzetnika u promatranim godinama (200</w:t>
      </w:r>
      <w:r w:rsidR="00CE5263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.-2008.-201</w:t>
      </w:r>
      <w:r w:rsidR="00CE5263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.-2019</w:t>
      </w:r>
      <w:r w:rsidR="00CE5263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.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), prema ukupnim prihodima</w:t>
      </w:r>
      <w:r w:rsidRPr="004D75ED">
        <w:rPr>
          <w:rStyle w:val="Referencafusnote"/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footnoteReference w:id="6"/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, pokazala je da je top 10 poduzetnika u 2019. godini ostvarilo najveće ukupne prihode (</w:t>
      </w:r>
      <w:r w:rsidR="00CE5263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708,8 milijuna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kuna). Za usporedbu, top 10 poduzetnika u istom </w:t>
      </w:r>
      <w:r w:rsidR="00CE5263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razredu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djelatnosti u 200</w:t>
      </w:r>
      <w:r w:rsidR="00CE5263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. godini ostvarilo je ukupne prihode u iznosu od </w:t>
      </w:r>
      <w:r w:rsidR="00CE5263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446,0 milijuna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kuna.</w:t>
      </w:r>
    </w:p>
    <w:p w:rsidR="00CB2A7F" w:rsidRDefault="00CB2A7F" w:rsidP="0002240E">
      <w:pPr>
        <w:widowControl w:val="0"/>
        <w:tabs>
          <w:tab w:val="left" w:pos="1134"/>
          <w:tab w:val="left" w:pos="7655"/>
        </w:tabs>
        <w:spacing w:before="180" w:after="0" w:line="240" w:lineRule="auto"/>
        <w:ind w:left="1134" w:hanging="1134"/>
        <w:rPr>
          <w:rFonts w:ascii="Arial" w:eastAsia="Times New Roman" w:hAnsi="Arial" w:cs="Arial"/>
          <w:color w:val="244062"/>
          <w:sz w:val="16"/>
          <w:szCs w:val="16"/>
          <w:lang w:eastAsia="hr-HR"/>
        </w:rPr>
      </w:pPr>
      <w:r w:rsidRPr="003F38AC">
        <w:rPr>
          <w:rFonts w:ascii="Arial" w:eastAsia="Times New Roman" w:hAnsi="Arial" w:cs="Arial"/>
          <w:b/>
          <w:bCs/>
          <w:color w:val="244062"/>
          <w:sz w:val="18"/>
          <w:szCs w:val="18"/>
          <w:lang w:eastAsia="hr-HR"/>
        </w:rPr>
        <w:t xml:space="preserve">Tablica </w:t>
      </w:r>
      <w:r w:rsidR="0002240E" w:rsidRPr="003F38AC">
        <w:rPr>
          <w:rFonts w:ascii="Arial" w:eastAsia="Times New Roman" w:hAnsi="Arial" w:cs="Arial"/>
          <w:b/>
          <w:bCs/>
          <w:color w:val="244062"/>
          <w:sz w:val="18"/>
          <w:szCs w:val="18"/>
          <w:lang w:eastAsia="hr-HR"/>
        </w:rPr>
        <w:t>3</w:t>
      </w:r>
      <w:r w:rsidRPr="003F38AC">
        <w:rPr>
          <w:rFonts w:ascii="Arial" w:eastAsia="Times New Roman" w:hAnsi="Arial" w:cs="Arial"/>
          <w:b/>
          <w:bCs/>
          <w:color w:val="244062"/>
          <w:sz w:val="18"/>
          <w:szCs w:val="18"/>
          <w:lang w:eastAsia="hr-HR"/>
        </w:rPr>
        <w:t xml:space="preserve">. </w:t>
      </w:r>
      <w:r w:rsidR="0002240E" w:rsidRPr="003F38AC">
        <w:rPr>
          <w:rFonts w:ascii="Arial" w:eastAsia="Times New Roman" w:hAnsi="Arial" w:cs="Arial"/>
          <w:b/>
          <w:bCs/>
          <w:color w:val="244062"/>
          <w:sz w:val="18"/>
          <w:szCs w:val="18"/>
          <w:lang w:eastAsia="hr-HR"/>
        </w:rPr>
        <w:tab/>
      </w:r>
      <w:r w:rsidR="006A7DF4" w:rsidRPr="003F38AC">
        <w:rPr>
          <w:rFonts w:ascii="Arial" w:eastAsia="Times New Roman" w:hAnsi="Arial" w:cs="Arial"/>
          <w:b/>
          <w:color w:val="244062"/>
          <w:sz w:val="18"/>
          <w:szCs w:val="18"/>
          <w:lang w:eastAsia="hr-HR"/>
        </w:rPr>
        <w:t xml:space="preserve">Top 10 poduzetnika prema ukupnim prihodima </w:t>
      </w:r>
      <w:r w:rsidR="006A7DF4" w:rsidRPr="003F38AC">
        <w:rPr>
          <w:rFonts w:ascii="Arial" w:eastAsia="Times New Roman" w:hAnsi="Arial" w:cs="Arial"/>
          <w:b/>
          <w:color w:val="244062"/>
          <w:sz w:val="18"/>
          <w:szCs w:val="18"/>
          <w:u w:val="single"/>
          <w:lang w:eastAsia="hr-HR"/>
        </w:rPr>
        <w:t>u 2002. godini</w:t>
      </w:r>
      <w:r w:rsidR="006A7DF4" w:rsidRPr="003F38AC">
        <w:rPr>
          <w:rFonts w:ascii="Arial" w:eastAsia="Times New Roman" w:hAnsi="Arial" w:cs="Arial"/>
          <w:b/>
          <w:color w:val="244062"/>
          <w:sz w:val="18"/>
          <w:szCs w:val="18"/>
          <w:lang w:eastAsia="hr-HR"/>
        </w:rPr>
        <w:t xml:space="preserve"> u djelatnosti proizvodnje obuće, prema NKD-u 2002.</w:t>
      </w:r>
      <w:r w:rsidR="0002240E" w:rsidRPr="003F38AC">
        <w:rPr>
          <w:rFonts w:ascii="Arial" w:eastAsia="Times New Roman" w:hAnsi="Arial" w:cs="Arial"/>
          <w:b/>
          <w:color w:val="244062"/>
          <w:sz w:val="18"/>
          <w:szCs w:val="18"/>
          <w:lang w:eastAsia="hr-HR"/>
        </w:rPr>
        <w:tab/>
      </w:r>
      <w:r w:rsidR="0002240E" w:rsidRPr="003F38AC">
        <w:rPr>
          <w:rFonts w:ascii="Arial" w:eastAsia="Times New Roman" w:hAnsi="Arial" w:cs="Arial"/>
          <w:b/>
          <w:color w:val="244062"/>
          <w:sz w:val="18"/>
          <w:szCs w:val="18"/>
          <w:lang w:eastAsia="hr-HR"/>
        </w:rPr>
        <w:tab/>
      </w:r>
      <w:r w:rsidR="0002240E" w:rsidRPr="003F38AC">
        <w:t xml:space="preserve"> </w:t>
      </w:r>
      <w:r w:rsidR="000500AC" w:rsidRPr="003F38AC">
        <w:t xml:space="preserve">     </w:t>
      </w:r>
      <w:r w:rsidR="0002240E" w:rsidRPr="003F38AC">
        <w:rPr>
          <w:rFonts w:ascii="Arial" w:eastAsia="Times New Roman" w:hAnsi="Arial" w:cs="Arial"/>
          <w:color w:val="244062"/>
          <w:sz w:val="16"/>
          <w:szCs w:val="16"/>
          <w:lang w:eastAsia="hr-HR"/>
        </w:rPr>
        <w:t>(iznosi u tisućama kuna)</w:t>
      </w:r>
    </w:p>
    <w:tbl>
      <w:tblPr>
        <w:tblW w:w="9850" w:type="dxa"/>
        <w:jc w:val="center"/>
        <w:tblInd w:w="-154" w:type="dxa"/>
        <w:tblCellMar>
          <w:left w:w="57" w:type="dxa"/>
          <w:right w:w="57" w:type="dxa"/>
        </w:tblCellMar>
        <w:tblLook w:val="04A0" w:firstRow="1" w:lastRow="0" w:firstColumn="1" w:lastColumn="0" w:noHBand="0" w:noVBand="1"/>
      </w:tblPr>
      <w:tblGrid>
        <w:gridCol w:w="560"/>
        <w:gridCol w:w="1418"/>
        <w:gridCol w:w="2912"/>
        <w:gridCol w:w="1417"/>
        <w:gridCol w:w="1134"/>
        <w:gridCol w:w="993"/>
        <w:gridCol w:w="1416"/>
      </w:tblGrid>
      <w:tr w:rsidR="00160D1E" w:rsidRPr="00160D1E" w:rsidTr="00AB48CD">
        <w:trPr>
          <w:trHeight w:hRule="exact" w:val="278"/>
          <w:jc w:val="center"/>
        </w:trPr>
        <w:tc>
          <w:tcPr>
            <w:tcW w:w="560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160D1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Rang</w:t>
            </w:r>
          </w:p>
        </w:tc>
        <w:tc>
          <w:tcPr>
            <w:tcW w:w="1418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160D1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OIB</w:t>
            </w:r>
          </w:p>
        </w:tc>
        <w:tc>
          <w:tcPr>
            <w:tcW w:w="2912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160D1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Naziv poduzetnika</w:t>
            </w:r>
          </w:p>
        </w:tc>
        <w:tc>
          <w:tcPr>
            <w:tcW w:w="1417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160D1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Sjedište</w:t>
            </w:r>
          </w:p>
        </w:tc>
        <w:tc>
          <w:tcPr>
            <w:tcW w:w="1134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160D1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Ukupni prihodi</w:t>
            </w:r>
          </w:p>
        </w:tc>
        <w:tc>
          <w:tcPr>
            <w:tcW w:w="993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160D1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Broj zaposlenih</w:t>
            </w:r>
          </w:p>
        </w:tc>
        <w:tc>
          <w:tcPr>
            <w:tcW w:w="1416" w:type="dxa"/>
            <w:vMerge w:val="restar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244062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</w:pPr>
            <w:r w:rsidRPr="00160D1E">
              <w:rPr>
                <w:rFonts w:ascii="Arial" w:eastAsia="Times New Roman" w:hAnsi="Arial" w:cs="Arial"/>
                <w:b/>
                <w:bCs/>
                <w:color w:val="FFFFFF"/>
                <w:sz w:val="15"/>
                <w:szCs w:val="15"/>
              </w:rPr>
              <w:t>Dobit ili gubitak razdoblja</w:t>
            </w:r>
          </w:p>
        </w:tc>
      </w:tr>
      <w:tr w:rsidR="00AB48CD" w:rsidRPr="00160D1E" w:rsidTr="00AB48CD">
        <w:trPr>
          <w:trHeight w:hRule="exact" w:val="207"/>
          <w:jc w:val="center"/>
        </w:trPr>
        <w:tc>
          <w:tcPr>
            <w:tcW w:w="560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18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2912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993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  <w:tc>
          <w:tcPr>
            <w:tcW w:w="1416" w:type="dxa"/>
            <w:vMerge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FFFFFF"/>
                <w:sz w:val="18"/>
                <w:szCs w:val="18"/>
              </w:rPr>
            </w:pPr>
          </w:p>
        </w:tc>
      </w:tr>
      <w:tr w:rsidR="00160D1E" w:rsidRPr="00160D1E" w:rsidTr="00AB48CD">
        <w:trPr>
          <w:trHeight w:hRule="exact" w:val="278"/>
          <w:jc w:val="center"/>
        </w:trPr>
        <w:tc>
          <w:tcPr>
            <w:tcW w:w="56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11655376650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SLOGA d.d.</w:t>
            </w:r>
            <w:r w:rsidR="00AB48CD" w:rsidRPr="00D72207">
              <w:rPr>
                <w:rStyle w:val="Referencafusnote"/>
                <w:rFonts w:ascii="Arial" w:hAnsi="Arial" w:cs="Arial"/>
                <w:color w:val="244061" w:themeColor="accent1" w:themeShade="80"/>
                <w:sz w:val="16"/>
                <w:szCs w:val="16"/>
              </w:rPr>
              <w:t xml:space="preserve"> </w:t>
            </w:r>
            <w:r w:rsidR="00AB48CD">
              <w:rPr>
                <w:rStyle w:val="Referencafusnote"/>
                <w:rFonts w:ascii="Arial" w:eastAsia="Times New Roman" w:hAnsi="Arial" w:cs="Arial"/>
                <w:color w:val="244061"/>
                <w:sz w:val="16"/>
                <w:szCs w:val="16"/>
                <w:lang w:eastAsia="hr-HR"/>
              </w:rPr>
              <w:footnoteReference w:id="7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Koprivnica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90.290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697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243</w:t>
            </w:r>
          </w:p>
        </w:tc>
      </w:tr>
      <w:tr w:rsidR="00160D1E" w:rsidRPr="00160D1E" w:rsidTr="00AB48CD">
        <w:trPr>
          <w:trHeight w:hRule="exact" w:val="278"/>
          <w:jc w:val="center"/>
        </w:trPr>
        <w:tc>
          <w:tcPr>
            <w:tcW w:w="56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74270725400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JELEN d.d. Čakovec</w:t>
            </w:r>
            <w:r w:rsidR="00FD3701">
              <w:rPr>
                <w:rStyle w:val="Referencafusnote"/>
                <w:rFonts w:ascii="Arial" w:eastAsia="Times New Roman" w:hAnsi="Arial" w:cs="Arial"/>
                <w:color w:val="244061"/>
                <w:sz w:val="16"/>
                <w:szCs w:val="16"/>
              </w:rPr>
              <w:footnoteReference w:id="8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Čakovec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75.716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785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72</w:t>
            </w:r>
          </w:p>
        </w:tc>
      </w:tr>
      <w:tr w:rsidR="00160D1E" w:rsidRPr="00160D1E" w:rsidTr="00AB48CD">
        <w:trPr>
          <w:trHeight w:hRule="exact" w:val="278"/>
          <w:jc w:val="center"/>
        </w:trPr>
        <w:tc>
          <w:tcPr>
            <w:tcW w:w="56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53925646045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IVANČICA d.d.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Ivanec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62.541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764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743</w:t>
            </w:r>
          </w:p>
        </w:tc>
      </w:tr>
      <w:tr w:rsidR="00160D1E" w:rsidRPr="00160D1E" w:rsidTr="00AB48CD">
        <w:trPr>
          <w:trHeight w:hRule="exact" w:val="278"/>
          <w:jc w:val="center"/>
        </w:trPr>
        <w:tc>
          <w:tcPr>
            <w:tcW w:w="56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4.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73002202488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BOROVO d.d.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Vukovar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61.099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341</w:t>
            </w:r>
          </w:p>
        </w:tc>
      </w:tr>
      <w:tr w:rsidR="00160D1E" w:rsidRPr="00160D1E" w:rsidTr="00AB48CD">
        <w:trPr>
          <w:trHeight w:hRule="exact" w:val="278"/>
          <w:jc w:val="center"/>
        </w:trPr>
        <w:tc>
          <w:tcPr>
            <w:tcW w:w="56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5.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19982164998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bookmarkStart w:id="1" w:name="RANGE!C11"/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 xml:space="preserve">MEISO d.d. </w:t>
            </w:r>
            <w:proofErr w:type="spellStart"/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Goričan</w:t>
            </w:r>
            <w:bookmarkEnd w:id="1"/>
            <w:proofErr w:type="spellEnd"/>
            <w:r w:rsidR="00FD3701">
              <w:rPr>
                <w:rStyle w:val="Referencafusnote"/>
                <w:rFonts w:ascii="Arial" w:eastAsia="Times New Roman" w:hAnsi="Arial" w:cs="Arial"/>
                <w:color w:val="244061"/>
                <w:sz w:val="16"/>
                <w:szCs w:val="16"/>
              </w:rPr>
              <w:footnoteReference w:id="9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proofErr w:type="spellStart"/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Goričan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30.666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680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94</w:t>
            </w:r>
          </w:p>
        </w:tc>
      </w:tr>
      <w:tr w:rsidR="00160D1E" w:rsidRPr="00160D1E" w:rsidTr="00AB48CD">
        <w:trPr>
          <w:trHeight w:hRule="exact" w:val="278"/>
          <w:jc w:val="center"/>
        </w:trPr>
        <w:tc>
          <w:tcPr>
            <w:tcW w:w="56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6.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34971715373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KIO d.o.o.</w:t>
            </w:r>
            <w:r w:rsidR="00FD3701">
              <w:rPr>
                <w:rStyle w:val="Referencafusnote"/>
                <w:rFonts w:ascii="Arial" w:eastAsia="Times New Roman" w:hAnsi="Arial" w:cs="Arial"/>
                <w:color w:val="244061"/>
                <w:sz w:val="16"/>
                <w:szCs w:val="16"/>
              </w:rPr>
              <w:footnoteReference w:id="10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Karlovac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30.207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381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-8.804</w:t>
            </w:r>
          </w:p>
        </w:tc>
      </w:tr>
      <w:tr w:rsidR="00160D1E" w:rsidRPr="00160D1E" w:rsidTr="00AB48CD">
        <w:trPr>
          <w:trHeight w:hRule="exact" w:val="278"/>
          <w:jc w:val="center"/>
        </w:trPr>
        <w:tc>
          <w:tcPr>
            <w:tcW w:w="56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7.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96183934898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BOROVO-KOŽNA OBUĆA d.o.o.</w:t>
            </w:r>
            <w:r w:rsidR="00FD3701">
              <w:rPr>
                <w:rStyle w:val="Referencafusnote"/>
                <w:rFonts w:ascii="Arial" w:eastAsia="Times New Roman" w:hAnsi="Arial" w:cs="Arial"/>
                <w:color w:val="244061"/>
                <w:sz w:val="16"/>
                <w:szCs w:val="16"/>
              </w:rPr>
              <w:footnoteReference w:id="11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Vukovar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26.849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178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1.022</w:t>
            </w:r>
          </w:p>
        </w:tc>
      </w:tr>
      <w:tr w:rsidR="00160D1E" w:rsidRPr="00160D1E" w:rsidTr="00AB48CD">
        <w:trPr>
          <w:trHeight w:hRule="exact" w:val="278"/>
          <w:jc w:val="center"/>
        </w:trPr>
        <w:tc>
          <w:tcPr>
            <w:tcW w:w="56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8.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11711059133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SIGA d.o.o.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Varaždin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24.915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38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717</w:t>
            </w:r>
          </w:p>
        </w:tc>
      </w:tr>
      <w:tr w:rsidR="00160D1E" w:rsidRPr="00160D1E" w:rsidTr="00AB48CD">
        <w:trPr>
          <w:trHeight w:hRule="exact" w:val="278"/>
          <w:jc w:val="center"/>
        </w:trPr>
        <w:tc>
          <w:tcPr>
            <w:tcW w:w="56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9.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46010647786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JLQ - d.o.o.</w:t>
            </w:r>
            <w:r w:rsidR="00FD3701">
              <w:rPr>
                <w:rStyle w:val="Referencafusnote"/>
                <w:rFonts w:ascii="Arial" w:eastAsia="Times New Roman" w:hAnsi="Arial" w:cs="Arial"/>
                <w:color w:val="244061"/>
                <w:sz w:val="16"/>
                <w:szCs w:val="16"/>
              </w:rPr>
              <w:footnoteReference w:id="12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Ludbreg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22.793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556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-4.468</w:t>
            </w:r>
          </w:p>
        </w:tc>
      </w:tr>
      <w:tr w:rsidR="00160D1E" w:rsidRPr="00160D1E" w:rsidTr="00AB48CD">
        <w:trPr>
          <w:trHeight w:hRule="exact" w:val="278"/>
          <w:jc w:val="center"/>
        </w:trPr>
        <w:tc>
          <w:tcPr>
            <w:tcW w:w="560" w:type="dxa"/>
            <w:tcBorders>
              <w:top w:val="nil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10.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20119595326</w:t>
            </w:r>
          </w:p>
        </w:tc>
        <w:tc>
          <w:tcPr>
            <w:tcW w:w="2912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CALZATURIFICIO ELISA d.o.o.</w:t>
            </w:r>
            <w:r w:rsidR="00FD3701">
              <w:rPr>
                <w:rStyle w:val="Referencafusnote"/>
                <w:rFonts w:ascii="Arial" w:eastAsia="Times New Roman" w:hAnsi="Arial" w:cs="Arial"/>
                <w:color w:val="244061"/>
                <w:sz w:val="16"/>
                <w:szCs w:val="16"/>
              </w:rPr>
              <w:footnoteReference w:id="13"/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proofErr w:type="spellStart"/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Vodnjan</w:t>
            </w:r>
            <w:proofErr w:type="spellEnd"/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20.889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244061"/>
                <w:sz w:val="16"/>
                <w:szCs w:val="16"/>
              </w:rPr>
              <w:t>113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BE5F1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FF0000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color w:val="FF0000"/>
                <w:sz w:val="16"/>
                <w:szCs w:val="16"/>
              </w:rPr>
              <w:t>-980</w:t>
            </w:r>
          </w:p>
        </w:tc>
      </w:tr>
      <w:tr w:rsidR="00AB48CD" w:rsidRPr="00160D1E" w:rsidTr="00AB48CD">
        <w:trPr>
          <w:trHeight w:hRule="exact" w:val="278"/>
          <w:jc w:val="center"/>
        </w:trPr>
        <w:tc>
          <w:tcPr>
            <w:tcW w:w="630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Ukupno top 10 poduzetnika u djelatnosti proizvodnje obuće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445.965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4.192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</w:rPr>
              <w:t>-11.020</w:t>
            </w:r>
          </w:p>
        </w:tc>
      </w:tr>
      <w:tr w:rsidR="00AB48CD" w:rsidRPr="00160D1E" w:rsidTr="00AB48CD">
        <w:trPr>
          <w:trHeight w:hRule="exact" w:val="278"/>
          <w:jc w:val="center"/>
        </w:trPr>
        <w:tc>
          <w:tcPr>
            <w:tcW w:w="6307" w:type="dxa"/>
            <w:gridSpan w:val="4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Ukupno svi poduzetnici u djelatnosti proizvodnje obuće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734.782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b/>
                <w:bCs/>
                <w:color w:val="244061"/>
                <w:sz w:val="16"/>
                <w:szCs w:val="16"/>
              </w:rPr>
              <w:t>6.956</w:t>
            </w:r>
          </w:p>
        </w:tc>
        <w:tc>
          <w:tcPr>
            <w:tcW w:w="1416" w:type="dxa"/>
            <w:tcBorders>
              <w:top w:val="nil"/>
              <w:left w:val="nil"/>
              <w:bottom w:val="single" w:sz="4" w:space="0" w:color="FFFFFF"/>
              <w:right w:val="single" w:sz="4" w:space="0" w:color="FFFFFF"/>
            </w:tcBorders>
            <w:shd w:val="clear" w:color="000000" w:fill="D9D9D9"/>
            <w:vAlign w:val="center"/>
            <w:hideMark/>
          </w:tcPr>
          <w:p w:rsidR="00160D1E" w:rsidRPr="00160D1E" w:rsidRDefault="00160D1E" w:rsidP="00160D1E">
            <w:pPr>
              <w:spacing w:after="0" w:line="240" w:lineRule="auto"/>
              <w:jc w:val="right"/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</w:rPr>
            </w:pPr>
            <w:r w:rsidRPr="00160D1E">
              <w:rPr>
                <w:rFonts w:ascii="Arial" w:eastAsia="Times New Roman" w:hAnsi="Arial" w:cs="Arial"/>
                <w:b/>
                <w:bCs/>
                <w:color w:val="FF0000"/>
                <w:sz w:val="16"/>
                <w:szCs w:val="16"/>
              </w:rPr>
              <w:t>-20.821</w:t>
            </w:r>
          </w:p>
        </w:tc>
      </w:tr>
    </w:tbl>
    <w:p w:rsidR="00CB2A7F" w:rsidRPr="003F38AC" w:rsidRDefault="0002240E" w:rsidP="0002240E">
      <w:pPr>
        <w:spacing w:before="40" w:after="0" w:line="240" w:lineRule="auto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CB2A7F">
        <w:rPr>
          <w:rFonts w:ascii="Arial" w:eastAsia="Times New Roman" w:hAnsi="Arial" w:cs="Arial"/>
          <w:i/>
          <w:iCs/>
          <w:color w:val="1F497D"/>
          <w:sz w:val="16"/>
          <w:szCs w:val="16"/>
          <w:lang w:eastAsia="hr-HR"/>
        </w:rPr>
        <w:t xml:space="preserve">Izvor: Fina, Registar godišnjih </w:t>
      </w:r>
      <w:r w:rsidRPr="003F38AC">
        <w:rPr>
          <w:rFonts w:ascii="Arial" w:eastAsia="Times New Roman" w:hAnsi="Arial" w:cs="Arial"/>
          <w:i/>
          <w:iCs/>
          <w:color w:val="1F497D"/>
          <w:sz w:val="16"/>
          <w:szCs w:val="16"/>
          <w:lang w:eastAsia="hr-HR"/>
        </w:rPr>
        <w:t>financijskih izvještaja, obrada GFI-a za 200</w:t>
      </w:r>
      <w:r w:rsidR="006A7DF4" w:rsidRPr="003F38AC">
        <w:rPr>
          <w:rFonts w:ascii="Arial" w:eastAsia="Times New Roman" w:hAnsi="Arial" w:cs="Arial"/>
          <w:i/>
          <w:iCs/>
          <w:color w:val="1F497D"/>
          <w:sz w:val="16"/>
          <w:szCs w:val="16"/>
          <w:lang w:eastAsia="hr-HR"/>
        </w:rPr>
        <w:t>2</w:t>
      </w:r>
      <w:r w:rsidRPr="003F38AC">
        <w:rPr>
          <w:rFonts w:ascii="Arial" w:eastAsia="Times New Roman" w:hAnsi="Arial" w:cs="Arial"/>
          <w:i/>
          <w:iCs/>
          <w:color w:val="1F497D"/>
          <w:sz w:val="16"/>
          <w:szCs w:val="16"/>
          <w:lang w:eastAsia="hr-HR"/>
        </w:rPr>
        <w:t>. godinu</w:t>
      </w:r>
    </w:p>
    <w:p w:rsidR="00CB2A7F" w:rsidRDefault="00CB2A7F" w:rsidP="0002240E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</w:pP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Analiza poduzetnika u 2019. godini u djelatnosti </w:t>
      </w:r>
      <w:r w:rsidR="006043CE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proizvodnje obuće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, prema sjedištu poslovanja, pokazala je najveću koncentraciju poduzetnika na području </w:t>
      </w:r>
      <w:r w:rsidR="006043CE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Varaždinske županije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6043CE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24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), a slijedi </w:t>
      </w:r>
      <w:r w:rsidR="006043CE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Grad Zagreb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6043CE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10) 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te </w:t>
      </w:r>
      <w:r w:rsidR="006043CE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Splitsko-dalmatinska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županija (</w:t>
      </w:r>
      <w:r w:rsidR="006043CE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osam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). Najmanje poduzetnika u toj djelatnosti sjedište ima u </w:t>
      </w:r>
      <w:r w:rsidR="006043CE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Osječko-baranjskoj i Zadarskoj županiji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(</w:t>
      </w:r>
      <w:r w:rsidR="006043CE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po jedan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). </w:t>
      </w:r>
      <w:r w:rsidR="006043CE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Varaždinska županija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vodeća je županija po ostvarenim ukupnim prihodima poduzetnika u promatranom </w:t>
      </w:r>
      <w:r w:rsidR="006043CE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razredu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djelatnosti u 2019. godini (</w:t>
      </w:r>
      <w:r w:rsidR="006043CE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381,0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</w:t>
      </w:r>
      <w:r w:rsidR="006043CE"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>milijuna</w:t>
      </w:r>
      <w:r w:rsidRPr="004D75ED">
        <w:rPr>
          <w:rFonts w:ascii="Arial" w:eastAsia="Times New Roman" w:hAnsi="Arial" w:cs="Arial"/>
          <w:color w:val="244061" w:themeColor="accent1" w:themeShade="80"/>
          <w:sz w:val="20"/>
          <w:szCs w:val="20"/>
          <w:lang w:eastAsia="hr-HR"/>
        </w:rPr>
        <w:t xml:space="preserve"> kuna).</w:t>
      </w:r>
    </w:p>
    <w:p w:rsidR="000F05A0" w:rsidRPr="000F05A0" w:rsidRDefault="000F05A0" w:rsidP="0002240E">
      <w:pPr>
        <w:spacing w:before="180" w:after="0"/>
        <w:jc w:val="both"/>
        <w:rPr>
          <w:rFonts w:ascii="Arial" w:eastAsia="Times New Roman" w:hAnsi="Arial" w:cs="Arial"/>
          <w:color w:val="244061" w:themeColor="accent1" w:themeShade="80"/>
          <w:sz w:val="2"/>
          <w:szCs w:val="20"/>
          <w:lang w:eastAsia="hr-HR"/>
        </w:rPr>
      </w:pPr>
    </w:p>
    <w:p w:rsidR="000F05A0" w:rsidRPr="003F38AC" w:rsidRDefault="000F05A0" w:rsidP="000F05A0">
      <w:pPr>
        <w:pBdr>
          <w:top w:val="single" w:sz="12" w:space="1" w:color="auto"/>
        </w:pBdr>
        <w:spacing w:after="0"/>
        <w:jc w:val="both"/>
        <w:rPr>
          <w:rFonts w:ascii="Arial" w:hAnsi="Arial" w:cs="Arial"/>
          <w:i/>
          <w:color w:val="244061"/>
          <w:sz w:val="16"/>
          <w:szCs w:val="15"/>
          <w:lang w:eastAsia="hr-HR"/>
        </w:rPr>
      </w:pPr>
      <w:r w:rsidRPr="003F38AC">
        <w:rPr>
          <w:rFonts w:ascii="Arial" w:eastAsia="Times New Roman" w:hAnsi="Arial" w:cs="Arial"/>
          <w:i/>
          <w:color w:val="17365D"/>
          <w:sz w:val="16"/>
          <w:szCs w:val="15"/>
          <w:lang w:eastAsia="hr-HR"/>
        </w:rPr>
        <w:t>Pojedinačni podaci o rezultatima poslovanja poduzetnika dostupni su besplatno na</w:t>
      </w:r>
      <w:r w:rsidRPr="003F38AC">
        <w:rPr>
          <w:rFonts w:ascii="Arial" w:hAnsi="Arial" w:cs="Arial"/>
          <w:i/>
          <w:color w:val="17365D"/>
          <w:sz w:val="16"/>
          <w:szCs w:val="15"/>
          <w:lang w:eastAsia="hr-HR"/>
        </w:rPr>
        <w:t xml:space="preserve"> </w:t>
      </w:r>
      <w:hyperlink r:id="rId11" w:history="1">
        <w:r w:rsidRPr="003F38AC">
          <w:rPr>
            <w:rFonts w:ascii="Arial" w:hAnsi="Arial" w:cs="Arial"/>
            <w:i/>
            <w:color w:val="17365D"/>
            <w:sz w:val="16"/>
            <w:szCs w:val="15"/>
            <w:u w:val="single"/>
            <w:lang w:eastAsia="hr-HR"/>
          </w:rPr>
          <w:t>RGFI – javna objava</w:t>
        </w:r>
      </w:hyperlink>
      <w:r w:rsidR="00E93B0D" w:rsidRPr="003F38AC">
        <w:rPr>
          <w:rFonts w:ascii="Arial" w:hAnsi="Arial" w:cs="Arial"/>
          <w:i/>
          <w:color w:val="17365D"/>
          <w:sz w:val="16"/>
          <w:szCs w:val="15"/>
          <w:u w:val="single"/>
          <w:lang w:eastAsia="hr-HR"/>
        </w:rPr>
        <w:t>,</w:t>
      </w:r>
      <w:r w:rsidRPr="003F38AC">
        <w:rPr>
          <w:rFonts w:ascii="Arial" w:hAnsi="Arial" w:cs="Arial"/>
          <w:i/>
          <w:color w:val="17365D"/>
          <w:sz w:val="16"/>
          <w:szCs w:val="15"/>
          <w:lang w:eastAsia="hr-HR"/>
        </w:rPr>
        <w:t xml:space="preserve"> a agregirani i pojedinačni podaci dostupni su uz naknadu na servisu</w:t>
      </w:r>
      <w:r w:rsidRPr="003F38AC">
        <w:rPr>
          <w:rFonts w:ascii="Arial" w:hAnsi="Arial" w:cs="Arial"/>
          <w:i/>
          <w:color w:val="244061"/>
          <w:sz w:val="16"/>
          <w:szCs w:val="15"/>
          <w:lang w:eastAsia="hr-HR"/>
        </w:rPr>
        <w:t xml:space="preserve"> </w:t>
      </w:r>
      <w:hyperlink r:id="rId12" w:history="1">
        <w:proofErr w:type="spellStart"/>
        <w:r w:rsidRPr="003F38AC">
          <w:rPr>
            <w:rFonts w:ascii="Arial" w:hAnsi="Arial" w:cs="Arial"/>
            <w:i/>
            <w:color w:val="0000FF"/>
            <w:sz w:val="16"/>
            <w:szCs w:val="15"/>
            <w:u w:val="single"/>
            <w:lang w:eastAsia="hr-HR"/>
          </w:rPr>
          <w:t>info.BIZ</w:t>
        </w:r>
        <w:proofErr w:type="spellEnd"/>
      </w:hyperlink>
      <w:r w:rsidR="00E93B0D" w:rsidRPr="003F38AC">
        <w:rPr>
          <w:rFonts w:ascii="Arial" w:hAnsi="Arial" w:cs="Arial"/>
          <w:i/>
          <w:color w:val="0000FF"/>
          <w:sz w:val="16"/>
          <w:szCs w:val="15"/>
          <w:u w:val="single"/>
          <w:lang w:eastAsia="hr-HR"/>
        </w:rPr>
        <w:t>.</w:t>
      </w:r>
    </w:p>
    <w:sectPr w:rsidR="000F05A0" w:rsidRPr="003F38AC" w:rsidSect="00D72207">
      <w:headerReference w:type="default" r:id="rId13"/>
      <w:footerReference w:type="default" r:id="rId14"/>
      <w:pgSz w:w="11906" w:h="16838"/>
      <w:pgMar w:top="1021" w:right="1021" w:bottom="851" w:left="1021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A40E4" w:rsidRDefault="00BA40E4" w:rsidP="009866FC">
      <w:pPr>
        <w:spacing w:after="0" w:line="240" w:lineRule="auto"/>
      </w:pPr>
      <w:r>
        <w:separator/>
      </w:r>
    </w:p>
  </w:endnote>
  <w:endnote w:type="continuationSeparator" w:id="0">
    <w:p w:rsidR="00BA40E4" w:rsidRDefault="00BA40E4" w:rsidP="009866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  <w:sz w:val="18"/>
        <w:szCs w:val="18"/>
      </w:rPr>
      <w:id w:val="232984473"/>
      <w:docPartObj>
        <w:docPartGallery w:val="Page Numbers (Bottom of Page)"/>
        <w:docPartUnique/>
      </w:docPartObj>
    </w:sdtPr>
    <w:sdtEndPr/>
    <w:sdtContent>
      <w:p w:rsidR="00390A72" w:rsidRPr="009B4CEE" w:rsidRDefault="00390A72" w:rsidP="008F2361">
        <w:pPr>
          <w:pStyle w:val="Podnoje"/>
          <w:spacing w:after="0"/>
          <w:jc w:val="right"/>
          <w:rPr>
            <w:rFonts w:ascii="Arial" w:hAnsi="Arial" w:cs="Arial"/>
            <w:sz w:val="18"/>
            <w:szCs w:val="18"/>
          </w:rPr>
        </w:pPr>
        <w:r w:rsidRPr="009B4CEE">
          <w:rPr>
            <w:rFonts w:ascii="Arial" w:hAnsi="Arial" w:cs="Arial"/>
            <w:sz w:val="18"/>
            <w:szCs w:val="18"/>
          </w:rPr>
          <w:fldChar w:fldCharType="begin"/>
        </w:r>
        <w:r w:rsidRPr="009B4CEE">
          <w:rPr>
            <w:rFonts w:ascii="Arial" w:hAnsi="Arial" w:cs="Arial"/>
            <w:sz w:val="18"/>
            <w:szCs w:val="18"/>
          </w:rPr>
          <w:instrText>PAGE   \* MERGEFORMAT</w:instrText>
        </w:r>
        <w:r w:rsidRPr="009B4CEE">
          <w:rPr>
            <w:rFonts w:ascii="Arial" w:hAnsi="Arial" w:cs="Arial"/>
            <w:sz w:val="18"/>
            <w:szCs w:val="18"/>
          </w:rPr>
          <w:fldChar w:fldCharType="separate"/>
        </w:r>
        <w:r w:rsidR="004D75ED">
          <w:rPr>
            <w:rFonts w:ascii="Arial" w:hAnsi="Arial" w:cs="Arial"/>
            <w:noProof/>
            <w:sz w:val="18"/>
            <w:szCs w:val="18"/>
          </w:rPr>
          <w:t>1</w:t>
        </w:r>
        <w:r w:rsidRPr="009B4CEE">
          <w:rPr>
            <w:rFonts w:ascii="Arial" w:hAnsi="Arial" w:cs="Arial"/>
            <w:sz w:val="18"/>
            <w:szCs w:val="18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A40E4" w:rsidRDefault="00BA40E4" w:rsidP="009866FC">
      <w:pPr>
        <w:spacing w:after="0" w:line="240" w:lineRule="auto"/>
      </w:pPr>
      <w:r>
        <w:separator/>
      </w:r>
    </w:p>
  </w:footnote>
  <w:footnote w:type="continuationSeparator" w:id="0">
    <w:p w:rsidR="00BA40E4" w:rsidRDefault="00BA40E4" w:rsidP="009866FC">
      <w:pPr>
        <w:spacing w:after="0" w:line="240" w:lineRule="auto"/>
      </w:pPr>
      <w:r>
        <w:continuationSeparator/>
      </w:r>
    </w:p>
  </w:footnote>
  <w:footnote w:id="1">
    <w:p w:rsidR="005E3B57" w:rsidRPr="003F38AC" w:rsidRDefault="005E3B57" w:rsidP="005E3B57">
      <w:pPr>
        <w:pStyle w:val="Tekstfusnote"/>
        <w:spacing w:after="0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3F38AC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3F38AC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Pr="003F38AC">
        <w:rPr>
          <w:rFonts w:ascii="Arial" w:hAnsi="Arial" w:cs="Arial"/>
          <w:color w:val="244061" w:themeColor="accent1" w:themeShade="80"/>
          <w:sz w:val="16"/>
          <w:szCs w:val="16"/>
        </w:rPr>
        <w:t>Šifra djelatnosti proizvodnje obuće prema NKD 2002 – 19.30, a prema NKD 2007 – 15.20.</w:t>
      </w:r>
    </w:p>
  </w:footnote>
  <w:footnote w:id="2">
    <w:p w:rsidR="005E3B57" w:rsidRPr="003F38AC" w:rsidRDefault="005E3B57" w:rsidP="005E3B57">
      <w:pPr>
        <w:pStyle w:val="Tekstfusnote"/>
        <w:spacing w:after="0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3F38AC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3F38AC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Pr="003F38AC">
        <w:rPr>
          <w:rFonts w:ascii="Arial" w:hAnsi="Arial" w:cs="Arial"/>
          <w:color w:val="244061" w:themeColor="accent1" w:themeShade="80"/>
          <w:sz w:val="16"/>
          <w:szCs w:val="16"/>
        </w:rPr>
        <w:t>Pozicija iz GFI-a (iz obrazaca do 2016.) - "Investicije u novu dugotrajnu imovinu" istovjetna je poziciji "Bruto investicije samo u novu dugotrajnu imovinu" u obrascima GFI-a 2016. - 2019.</w:t>
      </w:r>
    </w:p>
  </w:footnote>
  <w:footnote w:id="3">
    <w:p w:rsidR="005E3B57" w:rsidRPr="003F38AC" w:rsidRDefault="005E3B57" w:rsidP="005E3B57">
      <w:pPr>
        <w:pStyle w:val="Tekstfusnote"/>
        <w:spacing w:after="0" w:line="240" w:lineRule="auto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3F38AC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3F38AC">
        <w:rPr>
          <w:rFonts w:ascii="Arial" w:hAnsi="Arial" w:cs="Arial"/>
          <w:color w:val="244061" w:themeColor="accent1" w:themeShade="80"/>
          <w:sz w:val="16"/>
          <w:szCs w:val="16"/>
        </w:rPr>
        <w:t xml:space="preserve"> Iznos neto plaće i nadnice (AOP 138) podijeljen s prosječnim brojem zaposlenih prema satima rada i brojem mjeseci poslovanja.</w:t>
      </w:r>
    </w:p>
  </w:footnote>
  <w:footnote w:id="4">
    <w:p w:rsidR="005A227F" w:rsidRPr="00E433D5" w:rsidRDefault="005A227F" w:rsidP="005A227F">
      <w:pPr>
        <w:pStyle w:val="Tekstfusnote"/>
        <w:spacing w:before="20" w:after="0" w:line="240" w:lineRule="auto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3F38AC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3F38AC">
        <w:rPr>
          <w:rFonts w:ascii="Arial" w:hAnsi="Arial" w:cs="Arial"/>
          <w:color w:val="244061" w:themeColor="accent1" w:themeShade="80"/>
          <w:sz w:val="16"/>
          <w:szCs w:val="16"/>
        </w:rPr>
        <w:t xml:space="preserve"> U dokumentu u Excel-u dan je pregled top 20 poduzetnika po broju zaposlenih 2002., 2008., 2014. i 2019. godine.</w:t>
      </w:r>
    </w:p>
  </w:footnote>
  <w:footnote w:id="5">
    <w:p w:rsidR="004B11DD" w:rsidRPr="004D75ED" w:rsidRDefault="004B11DD" w:rsidP="00EB08DB">
      <w:pPr>
        <w:pStyle w:val="Tekstfusnote"/>
        <w:spacing w:after="0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4B11DD">
        <w:rPr>
          <w:rStyle w:val="Referencafusnote"/>
          <w:rFonts w:ascii="Arial" w:hAnsi="Arial" w:cs="Arial"/>
          <w:sz w:val="16"/>
          <w:szCs w:val="16"/>
        </w:rPr>
        <w:footnoteRef/>
      </w:r>
      <w:r w:rsidRPr="004B11DD">
        <w:rPr>
          <w:rStyle w:val="Referencafusnote"/>
          <w:rFonts w:ascii="Arial" w:hAnsi="Arial" w:cs="Arial"/>
          <w:sz w:val="16"/>
          <w:szCs w:val="16"/>
        </w:rPr>
        <w:t xml:space="preserve"> </w:t>
      </w:r>
      <w:r w:rsidRPr="004D75ED">
        <w:rPr>
          <w:rFonts w:ascii="Arial" w:hAnsi="Arial" w:cs="Arial"/>
          <w:color w:val="244061" w:themeColor="accent1" w:themeShade="80"/>
          <w:sz w:val="16"/>
          <w:szCs w:val="16"/>
        </w:rPr>
        <w:t xml:space="preserve">Društvo Fine`sa </w:t>
      </w:r>
      <w:proofErr w:type="spellStart"/>
      <w:r w:rsidRPr="004D75ED">
        <w:rPr>
          <w:rFonts w:ascii="Arial" w:hAnsi="Arial" w:cs="Arial"/>
          <w:color w:val="244061" w:themeColor="accent1" w:themeShade="80"/>
          <w:sz w:val="16"/>
          <w:szCs w:val="16"/>
        </w:rPr>
        <w:t>Consors</w:t>
      </w:r>
      <w:proofErr w:type="spellEnd"/>
      <w:r w:rsidRPr="004D75ED">
        <w:rPr>
          <w:rFonts w:ascii="Arial" w:hAnsi="Arial" w:cs="Arial"/>
          <w:color w:val="244061" w:themeColor="accent1" w:themeShade="80"/>
          <w:sz w:val="16"/>
          <w:szCs w:val="16"/>
        </w:rPr>
        <w:t xml:space="preserve"> d.o.o., obućarska kompanija (OIB: 79820107449), koje je prije toga poslovalo pod nazivom Finesa </w:t>
      </w:r>
      <w:proofErr w:type="spellStart"/>
      <w:r w:rsidRPr="004D75ED">
        <w:rPr>
          <w:rFonts w:ascii="Arial" w:hAnsi="Arial" w:cs="Arial"/>
          <w:color w:val="244061" w:themeColor="accent1" w:themeShade="80"/>
          <w:sz w:val="16"/>
          <w:szCs w:val="16"/>
        </w:rPr>
        <w:t>Consors</w:t>
      </w:r>
      <w:proofErr w:type="spellEnd"/>
      <w:r w:rsidRPr="004D75ED">
        <w:rPr>
          <w:rFonts w:ascii="Arial" w:hAnsi="Arial" w:cs="Arial"/>
          <w:color w:val="244061" w:themeColor="accent1" w:themeShade="80"/>
          <w:sz w:val="16"/>
          <w:szCs w:val="16"/>
        </w:rPr>
        <w:t xml:space="preserve"> d.o.o., obućarska kompanija, a još prije toga pod nazivom CONSORS d.o.o., pripojeno je 20. studenoga 2017. društvu </w:t>
      </w:r>
      <w:proofErr w:type="spellStart"/>
      <w:r w:rsidRPr="004D75ED">
        <w:rPr>
          <w:rFonts w:ascii="Arial" w:hAnsi="Arial" w:cs="Arial"/>
          <w:color w:val="244061" w:themeColor="accent1" w:themeShade="80"/>
          <w:sz w:val="16"/>
          <w:szCs w:val="16"/>
        </w:rPr>
        <w:t>Conceptus</w:t>
      </w:r>
      <w:proofErr w:type="spellEnd"/>
      <w:r w:rsidRPr="004D75ED">
        <w:rPr>
          <w:rFonts w:ascii="Arial" w:hAnsi="Arial" w:cs="Arial"/>
          <w:color w:val="244061" w:themeColor="accent1" w:themeShade="80"/>
          <w:sz w:val="16"/>
          <w:szCs w:val="16"/>
        </w:rPr>
        <w:t xml:space="preserve"> PUBLICA d.o.o., medijska kompanija (OIB: 27496296991) te je brisano 22. prosinca 2017.. Društvo </w:t>
      </w:r>
      <w:proofErr w:type="spellStart"/>
      <w:r w:rsidRPr="004D75ED">
        <w:rPr>
          <w:rFonts w:ascii="Arial" w:hAnsi="Arial" w:cs="Arial"/>
          <w:color w:val="244061" w:themeColor="accent1" w:themeShade="80"/>
          <w:sz w:val="16"/>
          <w:szCs w:val="16"/>
        </w:rPr>
        <w:t>Conceptus</w:t>
      </w:r>
      <w:proofErr w:type="spellEnd"/>
      <w:r w:rsidRPr="004D75ED">
        <w:rPr>
          <w:rFonts w:ascii="Arial" w:hAnsi="Arial" w:cs="Arial"/>
          <w:color w:val="244061" w:themeColor="accent1" w:themeShade="80"/>
          <w:sz w:val="16"/>
          <w:szCs w:val="16"/>
        </w:rPr>
        <w:t xml:space="preserve"> PUBLICA d.o.o., medijska kompanija 27. prosinca 2017. promijenilo je naziv u Fine`sa </w:t>
      </w:r>
      <w:proofErr w:type="spellStart"/>
      <w:r w:rsidRPr="004D75ED">
        <w:rPr>
          <w:rFonts w:ascii="Arial" w:hAnsi="Arial" w:cs="Arial"/>
          <w:color w:val="244061" w:themeColor="accent1" w:themeShade="80"/>
          <w:sz w:val="16"/>
          <w:szCs w:val="16"/>
        </w:rPr>
        <w:t>Consors</w:t>
      </w:r>
      <w:proofErr w:type="spellEnd"/>
      <w:r w:rsidRPr="004D75ED">
        <w:rPr>
          <w:rFonts w:ascii="Arial" w:hAnsi="Arial" w:cs="Arial"/>
          <w:color w:val="244061" w:themeColor="accent1" w:themeShade="80"/>
          <w:sz w:val="16"/>
          <w:szCs w:val="16"/>
        </w:rPr>
        <w:t xml:space="preserve"> d.o.o.. Izvor: Sudski registar, preuzeto 7. listopada 2021. godine.</w:t>
      </w:r>
    </w:p>
  </w:footnote>
  <w:footnote w:id="6">
    <w:p w:rsidR="000552DD" w:rsidRPr="004D75ED" w:rsidRDefault="000552DD" w:rsidP="00CB2A7F">
      <w:pPr>
        <w:pStyle w:val="Tekstfusnote"/>
        <w:spacing w:after="0" w:line="240" w:lineRule="auto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4D75ED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4D75ED">
        <w:rPr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Pr="004D75ED">
        <w:rPr>
          <w:rFonts w:ascii="Arial" w:hAnsi="Arial" w:cs="Arial"/>
          <w:color w:val="244061" w:themeColor="accent1" w:themeShade="80"/>
          <w:sz w:val="16"/>
          <w:szCs w:val="16"/>
        </w:rPr>
        <w:t>U dokumentu u Excel-u dan je pregled top 10 poduzetnika prema ukupn</w:t>
      </w:r>
      <w:r w:rsidR="00CB2A7F" w:rsidRPr="004D75ED">
        <w:rPr>
          <w:rFonts w:ascii="Arial" w:hAnsi="Arial" w:cs="Arial"/>
          <w:color w:val="244061" w:themeColor="accent1" w:themeShade="80"/>
          <w:sz w:val="16"/>
          <w:szCs w:val="16"/>
        </w:rPr>
        <w:t>i</w:t>
      </w:r>
      <w:r w:rsidRPr="004D75ED">
        <w:rPr>
          <w:rFonts w:ascii="Arial" w:hAnsi="Arial" w:cs="Arial"/>
          <w:color w:val="244061" w:themeColor="accent1" w:themeShade="80"/>
          <w:sz w:val="16"/>
          <w:szCs w:val="16"/>
        </w:rPr>
        <w:t>m prihod</w:t>
      </w:r>
      <w:r w:rsidR="00CB2A7F" w:rsidRPr="004D75ED">
        <w:rPr>
          <w:rFonts w:ascii="Arial" w:hAnsi="Arial" w:cs="Arial"/>
          <w:color w:val="244061" w:themeColor="accent1" w:themeShade="80"/>
          <w:sz w:val="16"/>
          <w:szCs w:val="16"/>
        </w:rPr>
        <w:t>ima</w:t>
      </w:r>
      <w:r w:rsidRPr="004D75ED">
        <w:rPr>
          <w:rFonts w:ascii="Arial" w:hAnsi="Arial" w:cs="Arial"/>
          <w:color w:val="244061" w:themeColor="accent1" w:themeShade="80"/>
          <w:sz w:val="16"/>
          <w:szCs w:val="16"/>
        </w:rPr>
        <w:t>, 200</w:t>
      </w:r>
      <w:r w:rsidR="00CE5263" w:rsidRPr="004D75ED">
        <w:rPr>
          <w:rFonts w:ascii="Arial" w:hAnsi="Arial" w:cs="Arial"/>
          <w:color w:val="244061" w:themeColor="accent1" w:themeShade="80"/>
          <w:sz w:val="16"/>
          <w:szCs w:val="16"/>
        </w:rPr>
        <w:t>2</w:t>
      </w:r>
      <w:r w:rsidRPr="004D75ED">
        <w:rPr>
          <w:rFonts w:ascii="Arial" w:hAnsi="Arial" w:cs="Arial"/>
          <w:color w:val="244061" w:themeColor="accent1" w:themeShade="80"/>
          <w:sz w:val="16"/>
          <w:szCs w:val="16"/>
        </w:rPr>
        <w:t>., 2008., 201</w:t>
      </w:r>
      <w:r w:rsidR="00CE5263" w:rsidRPr="004D75ED">
        <w:rPr>
          <w:rFonts w:ascii="Arial" w:hAnsi="Arial" w:cs="Arial"/>
          <w:color w:val="244061" w:themeColor="accent1" w:themeShade="80"/>
          <w:sz w:val="16"/>
          <w:szCs w:val="16"/>
        </w:rPr>
        <w:t>4</w:t>
      </w:r>
      <w:r w:rsidRPr="004D75ED">
        <w:rPr>
          <w:rFonts w:ascii="Arial" w:hAnsi="Arial" w:cs="Arial"/>
          <w:color w:val="244061" w:themeColor="accent1" w:themeShade="80"/>
          <w:sz w:val="16"/>
          <w:szCs w:val="16"/>
        </w:rPr>
        <w:t>. i 2019. godin</w:t>
      </w:r>
      <w:r w:rsidR="00CE5263" w:rsidRPr="004D75ED">
        <w:rPr>
          <w:rFonts w:ascii="Arial" w:hAnsi="Arial" w:cs="Arial"/>
          <w:color w:val="244061" w:themeColor="accent1" w:themeShade="80"/>
          <w:sz w:val="16"/>
          <w:szCs w:val="16"/>
        </w:rPr>
        <w:t>a</w:t>
      </w:r>
      <w:r w:rsidRPr="004D75ED">
        <w:rPr>
          <w:rFonts w:ascii="Arial" w:hAnsi="Arial" w:cs="Arial"/>
          <w:color w:val="244061" w:themeColor="accent1" w:themeShade="80"/>
          <w:sz w:val="16"/>
          <w:szCs w:val="16"/>
        </w:rPr>
        <w:t>.</w:t>
      </w:r>
    </w:p>
  </w:footnote>
  <w:footnote w:id="7">
    <w:p w:rsidR="00AB48CD" w:rsidRPr="004D75ED" w:rsidRDefault="00AB48CD" w:rsidP="00FD3701">
      <w:pPr>
        <w:pStyle w:val="Tekstfusnote"/>
        <w:spacing w:after="0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4D75ED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4D75ED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="00FD3701" w:rsidRPr="004D75ED">
        <w:rPr>
          <w:rFonts w:ascii="Arial" w:hAnsi="Arial" w:cs="Arial"/>
          <w:color w:val="244061" w:themeColor="accent1" w:themeShade="80"/>
          <w:sz w:val="16"/>
          <w:szCs w:val="16"/>
        </w:rPr>
        <w:t>Društvo je osnovano 13. listopada 1995. godine; 30. srpnja 2009. otvoren je stečajni postupak te je nakon stečajnog postupka brisano 25. studenoga 2011.. Izvor: Sudski registar, preuzeto 7. listopada 2021. godine</w:t>
      </w:r>
      <w:r w:rsidRPr="004D75ED">
        <w:rPr>
          <w:rFonts w:ascii="Arial" w:hAnsi="Arial" w:cs="Arial"/>
          <w:color w:val="244061" w:themeColor="accent1" w:themeShade="80"/>
          <w:sz w:val="16"/>
          <w:szCs w:val="16"/>
        </w:rPr>
        <w:t>.</w:t>
      </w:r>
    </w:p>
  </w:footnote>
  <w:footnote w:id="8">
    <w:p w:rsidR="00FD3701" w:rsidRPr="004D75ED" w:rsidRDefault="00FD3701" w:rsidP="00FD3701">
      <w:pPr>
        <w:pStyle w:val="Tekstfusnote"/>
        <w:spacing w:after="0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4D75ED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4D75ED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Pr="004D75ED">
        <w:rPr>
          <w:rFonts w:ascii="Arial" w:hAnsi="Arial" w:cs="Arial"/>
          <w:color w:val="244061" w:themeColor="accent1" w:themeShade="80"/>
          <w:sz w:val="16"/>
          <w:szCs w:val="16"/>
        </w:rPr>
        <w:t>Društvo je osnovano 20. svibnja 1995. godine; 4. listopada 2012. otvoren je stečajni postupak te je nakon stečajnog postupka brisano 4. travnja 2017.. Izvor: Sudski registar, preuzeto 7. listopada 2021. godine.</w:t>
      </w:r>
    </w:p>
  </w:footnote>
  <w:footnote w:id="9">
    <w:p w:rsidR="00FD3701" w:rsidRPr="004D75ED" w:rsidRDefault="00FD3701" w:rsidP="00FD3701">
      <w:pPr>
        <w:pStyle w:val="Tekstfusnote"/>
        <w:spacing w:after="0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4D75ED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4D75ED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Pr="004D75ED">
        <w:rPr>
          <w:rFonts w:ascii="Arial" w:hAnsi="Arial" w:cs="Arial"/>
          <w:color w:val="244061" w:themeColor="accent1" w:themeShade="80"/>
          <w:sz w:val="16"/>
          <w:szCs w:val="16"/>
        </w:rPr>
        <w:t>Društvo je osnovano 18. studenoga 1995. godine; 6. prosinca 2019. otvoren je stečajni postupak. Izvor: Sudski registar, preuzeto 7. listopada 2021. godine.</w:t>
      </w:r>
    </w:p>
  </w:footnote>
  <w:footnote w:id="10">
    <w:p w:rsidR="00FD3701" w:rsidRPr="004D75ED" w:rsidRDefault="00FD3701" w:rsidP="00FD3701">
      <w:pPr>
        <w:pStyle w:val="Tekstfusnote"/>
        <w:spacing w:after="0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4D75ED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4D75ED">
        <w:t xml:space="preserve"> </w:t>
      </w:r>
      <w:r w:rsidRPr="004D75ED">
        <w:rPr>
          <w:rFonts w:ascii="Arial" w:hAnsi="Arial" w:cs="Arial"/>
          <w:color w:val="244061" w:themeColor="accent1" w:themeShade="80"/>
          <w:sz w:val="16"/>
          <w:szCs w:val="16"/>
        </w:rPr>
        <w:t>Društvo je osnovano 27. svibnja 1991. godine; 30. listopada 2003. otvoren je stečajni postupak te je nakon stečajnog postupka brisano 23. travnja 2010.. Izvor: Sudski registar, preuzeto 7. listopada 2021. godine.</w:t>
      </w:r>
    </w:p>
  </w:footnote>
  <w:footnote w:id="11">
    <w:p w:rsidR="00FD3701" w:rsidRPr="004D75ED" w:rsidRDefault="00FD3701" w:rsidP="00FD3701">
      <w:pPr>
        <w:pStyle w:val="Tekstfusnote"/>
        <w:spacing w:after="0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4D75ED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4D75ED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Pr="004D75ED">
        <w:rPr>
          <w:rFonts w:ascii="Arial" w:hAnsi="Arial" w:cs="Arial"/>
          <w:color w:val="244061" w:themeColor="accent1" w:themeShade="80"/>
          <w:sz w:val="16"/>
          <w:szCs w:val="16"/>
        </w:rPr>
        <w:t>Društvo je pripojeno društvu BOROVO d.d. (OIB: 73002202488) 29. travnja 2013. te je brisano 10. listopada 2013.. Izvor: Sudski registar, preuzeto 7. listopada 2021. godine.</w:t>
      </w:r>
    </w:p>
  </w:footnote>
  <w:footnote w:id="12">
    <w:p w:rsidR="00FD3701" w:rsidRPr="004D75ED" w:rsidRDefault="00FD3701" w:rsidP="00FD3701">
      <w:pPr>
        <w:pStyle w:val="Tekstfusnote"/>
        <w:spacing w:after="0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4D75ED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4D75ED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Pr="004D75ED">
        <w:rPr>
          <w:rFonts w:ascii="Arial" w:hAnsi="Arial" w:cs="Arial"/>
          <w:color w:val="244061" w:themeColor="accent1" w:themeShade="80"/>
          <w:sz w:val="16"/>
          <w:szCs w:val="16"/>
        </w:rPr>
        <w:t>Stečajni postupak nad društvom TVORNICA CIPELA JLQ d.o.o. otvoren je 18. rujna 2003. godine. Izvor: Sudski registar, preuzeto 7. listopada 2021. godine.</w:t>
      </w:r>
    </w:p>
  </w:footnote>
  <w:footnote w:id="13">
    <w:p w:rsidR="00FD3701" w:rsidRPr="00FD3701" w:rsidRDefault="00FD3701" w:rsidP="00FD3701">
      <w:pPr>
        <w:pStyle w:val="Tekstfusnote"/>
        <w:spacing w:after="0"/>
        <w:rPr>
          <w:rFonts w:ascii="Arial" w:hAnsi="Arial" w:cs="Arial"/>
          <w:color w:val="244061" w:themeColor="accent1" w:themeShade="80"/>
          <w:sz w:val="16"/>
          <w:szCs w:val="16"/>
        </w:rPr>
      </w:pPr>
      <w:r w:rsidRPr="004D75ED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footnoteRef/>
      </w:r>
      <w:r w:rsidRPr="004D75ED">
        <w:rPr>
          <w:rStyle w:val="Referencafusnote"/>
          <w:rFonts w:ascii="Arial" w:hAnsi="Arial" w:cs="Arial"/>
          <w:color w:val="244061" w:themeColor="accent1" w:themeShade="80"/>
          <w:sz w:val="16"/>
          <w:szCs w:val="16"/>
        </w:rPr>
        <w:t xml:space="preserve"> </w:t>
      </w:r>
      <w:r w:rsidRPr="004D75ED">
        <w:rPr>
          <w:rFonts w:ascii="Arial" w:hAnsi="Arial" w:cs="Arial"/>
          <w:color w:val="244061" w:themeColor="accent1" w:themeShade="80"/>
          <w:sz w:val="16"/>
          <w:szCs w:val="16"/>
        </w:rPr>
        <w:t>Društvo nije podnijelo godišnji financijski izvještaj za statističke i druge potrebe te u svrhu javne objave od 2012.-2019. godine. Izvor: Fina, Registar godišnjih financijskih izvještaja, preuzeto 7. lipnja 2021. godine.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0A72" w:rsidRDefault="00390A72" w:rsidP="00D92C21">
    <w:pPr>
      <w:pStyle w:val="Zaglavlje"/>
      <w:spacing w:after="0" w:line="240" w:lineRule="auto"/>
    </w:pPr>
    <w:r>
      <w:rPr>
        <w:noProof/>
        <w:lang w:val="en-US"/>
      </w:rPr>
      <w:drawing>
        <wp:anchor distT="0" distB="0" distL="114300" distR="114300" simplePos="0" relativeHeight="251657728" behindDoc="0" locked="0" layoutInCell="1" allowOverlap="1" wp14:anchorId="20B7669F" wp14:editId="36E897DC">
          <wp:simplePos x="0" y="0"/>
          <wp:positionH relativeFrom="column">
            <wp:posOffset>-31115</wp:posOffset>
          </wp:positionH>
          <wp:positionV relativeFrom="paragraph">
            <wp:posOffset>-94615</wp:posOffset>
          </wp:positionV>
          <wp:extent cx="1085513" cy="216000"/>
          <wp:effectExtent l="0" t="0" r="635" b="0"/>
          <wp:wrapNone/>
          <wp:docPr id="6" name="Slika 6" descr="Opis: Fina - novi zna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Opis: Fina - novi znak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85513" cy="21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FC"/>
    <w:rsid w:val="000014EE"/>
    <w:rsid w:val="00002A36"/>
    <w:rsid w:val="0000429C"/>
    <w:rsid w:val="00004F73"/>
    <w:rsid w:val="000060BF"/>
    <w:rsid w:val="00006DDD"/>
    <w:rsid w:val="000127CD"/>
    <w:rsid w:val="00014340"/>
    <w:rsid w:val="000145A9"/>
    <w:rsid w:val="00014932"/>
    <w:rsid w:val="00017368"/>
    <w:rsid w:val="00017372"/>
    <w:rsid w:val="0002021D"/>
    <w:rsid w:val="00021D0D"/>
    <w:rsid w:val="0002240E"/>
    <w:rsid w:val="00031CB2"/>
    <w:rsid w:val="00031ED3"/>
    <w:rsid w:val="0003249F"/>
    <w:rsid w:val="00034CC0"/>
    <w:rsid w:val="00037D91"/>
    <w:rsid w:val="000500AC"/>
    <w:rsid w:val="000503FA"/>
    <w:rsid w:val="00051A03"/>
    <w:rsid w:val="00051C0B"/>
    <w:rsid w:val="00054D18"/>
    <w:rsid w:val="000552DD"/>
    <w:rsid w:val="000574B7"/>
    <w:rsid w:val="00060E23"/>
    <w:rsid w:val="00066D0E"/>
    <w:rsid w:val="00067EF5"/>
    <w:rsid w:val="0007725D"/>
    <w:rsid w:val="00080783"/>
    <w:rsid w:val="00082C74"/>
    <w:rsid w:val="00083370"/>
    <w:rsid w:val="00085173"/>
    <w:rsid w:val="0008671E"/>
    <w:rsid w:val="00087711"/>
    <w:rsid w:val="0009136A"/>
    <w:rsid w:val="00091ADF"/>
    <w:rsid w:val="00094E2A"/>
    <w:rsid w:val="00096C4B"/>
    <w:rsid w:val="000A0930"/>
    <w:rsid w:val="000A0EB6"/>
    <w:rsid w:val="000A571F"/>
    <w:rsid w:val="000B1F29"/>
    <w:rsid w:val="000B28AF"/>
    <w:rsid w:val="000B2912"/>
    <w:rsid w:val="000B576F"/>
    <w:rsid w:val="000B7EF1"/>
    <w:rsid w:val="000C11CB"/>
    <w:rsid w:val="000C1290"/>
    <w:rsid w:val="000C2F82"/>
    <w:rsid w:val="000C41A9"/>
    <w:rsid w:val="000C79E0"/>
    <w:rsid w:val="000D137D"/>
    <w:rsid w:val="000D35AE"/>
    <w:rsid w:val="000E0AB8"/>
    <w:rsid w:val="000E19F7"/>
    <w:rsid w:val="000E208A"/>
    <w:rsid w:val="000E4746"/>
    <w:rsid w:val="000E5CE5"/>
    <w:rsid w:val="000E6BE9"/>
    <w:rsid w:val="000E7078"/>
    <w:rsid w:val="000E77AE"/>
    <w:rsid w:val="000E781C"/>
    <w:rsid w:val="000E7849"/>
    <w:rsid w:val="000F05A0"/>
    <w:rsid w:val="000F5732"/>
    <w:rsid w:val="000F7CB5"/>
    <w:rsid w:val="00105F1A"/>
    <w:rsid w:val="00106BAC"/>
    <w:rsid w:val="00107B7C"/>
    <w:rsid w:val="0011141E"/>
    <w:rsid w:val="00114CAD"/>
    <w:rsid w:val="00115E0D"/>
    <w:rsid w:val="00117F03"/>
    <w:rsid w:val="00122732"/>
    <w:rsid w:val="00122AD5"/>
    <w:rsid w:val="001244E3"/>
    <w:rsid w:val="00126E82"/>
    <w:rsid w:val="00134A83"/>
    <w:rsid w:val="001420A0"/>
    <w:rsid w:val="00145835"/>
    <w:rsid w:val="00146AD3"/>
    <w:rsid w:val="00147213"/>
    <w:rsid w:val="00154651"/>
    <w:rsid w:val="001552CB"/>
    <w:rsid w:val="00160D1E"/>
    <w:rsid w:val="00163DD8"/>
    <w:rsid w:val="001644A3"/>
    <w:rsid w:val="001679A6"/>
    <w:rsid w:val="00171A08"/>
    <w:rsid w:val="00171A29"/>
    <w:rsid w:val="00172642"/>
    <w:rsid w:val="001726FD"/>
    <w:rsid w:val="00181BC2"/>
    <w:rsid w:val="00183AF6"/>
    <w:rsid w:val="00183B82"/>
    <w:rsid w:val="001855DA"/>
    <w:rsid w:val="00185E8E"/>
    <w:rsid w:val="00185F0A"/>
    <w:rsid w:val="00186654"/>
    <w:rsid w:val="00186DC8"/>
    <w:rsid w:val="00195A7F"/>
    <w:rsid w:val="00196324"/>
    <w:rsid w:val="001A33D2"/>
    <w:rsid w:val="001A4D97"/>
    <w:rsid w:val="001B097C"/>
    <w:rsid w:val="001B2565"/>
    <w:rsid w:val="001B3ED5"/>
    <w:rsid w:val="001B68FC"/>
    <w:rsid w:val="001C0496"/>
    <w:rsid w:val="001C0AA1"/>
    <w:rsid w:val="001C29C4"/>
    <w:rsid w:val="001C33FD"/>
    <w:rsid w:val="001C3E4B"/>
    <w:rsid w:val="001C570A"/>
    <w:rsid w:val="001D3D84"/>
    <w:rsid w:val="001E1320"/>
    <w:rsid w:val="001E4513"/>
    <w:rsid w:val="001E6972"/>
    <w:rsid w:val="001F453B"/>
    <w:rsid w:val="001F69E3"/>
    <w:rsid w:val="001F7461"/>
    <w:rsid w:val="00201974"/>
    <w:rsid w:val="00202CCE"/>
    <w:rsid w:val="00202DE2"/>
    <w:rsid w:val="00207259"/>
    <w:rsid w:val="00207D8D"/>
    <w:rsid w:val="00210E55"/>
    <w:rsid w:val="002122DD"/>
    <w:rsid w:val="00213BD8"/>
    <w:rsid w:val="00216DC2"/>
    <w:rsid w:val="00220D0B"/>
    <w:rsid w:val="00227237"/>
    <w:rsid w:val="002309D4"/>
    <w:rsid w:val="0023369D"/>
    <w:rsid w:val="00244A8E"/>
    <w:rsid w:val="002502B5"/>
    <w:rsid w:val="0025073D"/>
    <w:rsid w:val="00250840"/>
    <w:rsid w:val="00251982"/>
    <w:rsid w:val="00255909"/>
    <w:rsid w:val="00257D70"/>
    <w:rsid w:val="00261469"/>
    <w:rsid w:val="00261853"/>
    <w:rsid w:val="00261DA8"/>
    <w:rsid w:val="00262C6F"/>
    <w:rsid w:val="00263151"/>
    <w:rsid w:val="002669A4"/>
    <w:rsid w:val="002671EC"/>
    <w:rsid w:val="002756A2"/>
    <w:rsid w:val="00280776"/>
    <w:rsid w:val="00281A6B"/>
    <w:rsid w:val="00281D83"/>
    <w:rsid w:val="00284118"/>
    <w:rsid w:val="002900EC"/>
    <w:rsid w:val="00291C7B"/>
    <w:rsid w:val="00294FBD"/>
    <w:rsid w:val="00295103"/>
    <w:rsid w:val="00295AAF"/>
    <w:rsid w:val="002A515B"/>
    <w:rsid w:val="002A5188"/>
    <w:rsid w:val="002A5F3B"/>
    <w:rsid w:val="002A79AF"/>
    <w:rsid w:val="002A7E5B"/>
    <w:rsid w:val="002B13EE"/>
    <w:rsid w:val="002B3A54"/>
    <w:rsid w:val="002C210F"/>
    <w:rsid w:val="002C27D1"/>
    <w:rsid w:val="002C4445"/>
    <w:rsid w:val="002C4B61"/>
    <w:rsid w:val="002D0976"/>
    <w:rsid w:val="002D1F74"/>
    <w:rsid w:val="002D3471"/>
    <w:rsid w:val="002D3E68"/>
    <w:rsid w:val="002D5166"/>
    <w:rsid w:val="002D5A32"/>
    <w:rsid w:val="002D7153"/>
    <w:rsid w:val="002E1EB9"/>
    <w:rsid w:val="002E47A8"/>
    <w:rsid w:val="002E5BD3"/>
    <w:rsid w:val="002E5C92"/>
    <w:rsid w:val="002E7103"/>
    <w:rsid w:val="002F0F36"/>
    <w:rsid w:val="002F24B6"/>
    <w:rsid w:val="002F5EE1"/>
    <w:rsid w:val="002F68CF"/>
    <w:rsid w:val="00300995"/>
    <w:rsid w:val="00302D04"/>
    <w:rsid w:val="003052B8"/>
    <w:rsid w:val="00310B63"/>
    <w:rsid w:val="00323FE2"/>
    <w:rsid w:val="00327A1C"/>
    <w:rsid w:val="003315AC"/>
    <w:rsid w:val="003319C6"/>
    <w:rsid w:val="00333069"/>
    <w:rsid w:val="00335807"/>
    <w:rsid w:val="00335992"/>
    <w:rsid w:val="003430ED"/>
    <w:rsid w:val="00345DFE"/>
    <w:rsid w:val="0034626A"/>
    <w:rsid w:val="003478AC"/>
    <w:rsid w:val="003518F9"/>
    <w:rsid w:val="00354D4D"/>
    <w:rsid w:val="00355BC0"/>
    <w:rsid w:val="00357477"/>
    <w:rsid w:val="00357E85"/>
    <w:rsid w:val="003703CD"/>
    <w:rsid w:val="00374795"/>
    <w:rsid w:val="0037582C"/>
    <w:rsid w:val="00375D20"/>
    <w:rsid w:val="00380EE9"/>
    <w:rsid w:val="00385FB8"/>
    <w:rsid w:val="003863CD"/>
    <w:rsid w:val="00387141"/>
    <w:rsid w:val="00390A72"/>
    <w:rsid w:val="00394C9E"/>
    <w:rsid w:val="00396612"/>
    <w:rsid w:val="003A0587"/>
    <w:rsid w:val="003A0B5D"/>
    <w:rsid w:val="003A2CA2"/>
    <w:rsid w:val="003A5202"/>
    <w:rsid w:val="003A57A6"/>
    <w:rsid w:val="003A7788"/>
    <w:rsid w:val="003B038A"/>
    <w:rsid w:val="003B1E3E"/>
    <w:rsid w:val="003B4A07"/>
    <w:rsid w:val="003C0FB5"/>
    <w:rsid w:val="003C3271"/>
    <w:rsid w:val="003C5BB8"/>
    <w:rsid w:val="003D0EC8"/>
    <w:rsid w:val="003E0755"/>
    <w:rsid w:val="003E2188"/>
    <w:rsid w:val="003E3D95"/>
    <w:rsid w:val="003E5322"/>
    <w:rsid w:val="003E7213"/>
    <w:rsid w:val="003F2EBE"/>
    <w:rsid w:val="003F347E"/>
    <w:rsid w:val="003F38AC"/>
    <w:rsid w:val="003F3919"/>
    <w:rsid w:val="004001EF"/>
    <w:rsid w:val="00400D5E"/>
    <w:rsid w:val="00403338"/>
    <w:rsid w:val="0040412F"/>
    <w:rsid w:val="00404A28"/>
    <w:rsid w:val="00404A70"/>
    <w:rsid w:val="00412D64"/>
    <w:rsid w:val="00412FBA"/>
    <w:rsid w:val="00414C7A"/>
    <w:rsid w:val="00414D15"/>
    <w:rsid w:val="004244AF"/>
    <w:rsid w:val="004249CC"/>
    <w:rsid w:val="0042558D"/>
    <w:rsid w:val="004264B7"/>
    <w:rsid w:val="004266CC"/>
    <w:rsid w:val="00426B47"/>
    <w:rsid w:val="004273BD"/>
    <w:rsid w:val="00432AC1"/>
    <w:rsid w:val="00433507"/>
    <w:rsid w:val="00434B0C"/>
    <w:rsid w:val="00437847"/>
    <w:rsid w:val="004405EC"/>
    <w:rsid w:val="00445AD8"/>
    <w:rsid w:val="00452A08"/>
    <w:rsid w:val="004575EE"/>
    <w:rsid w:val="00457A73"/>
    <w:rsid w:val="00463668"/>
    <w:rsid w:val="00464118"/>
    <w:rsid w:val="00471663"/>
    <w:rsid w:val="00474BD0"/>
    <w:rsid w:val="00475CAB"/>
    <w:rsid w:val="00476140"/>
    <w:rsid w:val="00476A3B"/>
    <w:rsid w:val="00476F68"/>
    <w:rsid w:val="0048094B"/>
    <w:rsid w:val="00480A88"/>
    <w:rsid w:val="00483498"/>
    <w:rsid w:val="00491601"/>
    <w:rsid w:val="0049263A"/>
    <w:rsid w:val="004952D7"/>
    <w:rsid w:val="004976C4"/>
    <w:rsid w:val="004A0C46"/>
    <w:rsid w:val="004A13A7"/>
    <w:rsid w:val="004A1BF3"/>
    <w:rsid w:val="004A3659"/>
    <w:rsid w:val="004A43F8"/>
    <w:rsid w:val="004B11DD"/>
    <w:rsid w:val="004B6109"/>
    <w:rsid w:val="004C07DE"/>
    <w:rsid w:val="004C0B27"/>
    <w:rsid w:val="004C17AA"/>
    <w:rsid w:val="004C3952"/>
    <w:rsid w:val="004C3A72"/>
    <w:rsid w:val="004C3F2D"/>
    <w:rsid w:val="004C495C"/>
    <w:rsid w:val="004C5B78"/>
    <w:rsid w:val="004C7F6E"/>
    <w:rsid w:val="004D027C"/>
    <w:rsid w:val="004D4BB8"/>
    <w:rsid w:val="004D4E1D"/>
    <w:rsid w:val="004D5A8B"/>
    <w:rsid w:val="004D5CCA"/>
    <w:rsid w:val="004D75ED"/>
    <w:rsid w:val="004E53EF"/>
    <w:rsid w:val="004E682E"/>
    <w:rsid w:val="004F09CF"/>
    <w:rsid w:val="004F2B34"/>
    <w:rsid w:val="004F7A04"/>
    <w:rsid w:val="00500CFE"/>
    <w:rsid w:val="005013AE"/>
    <w:rsid w:val="005013CE"/>
    <w:rsid w:val="00503C79"/>
    <w:rsid w:val="0051090F"/>
    <w:rsid w:val="005118F4"/>
    <w:rsid w:val="005143FF"/>
    <w:rsid w:val="005164B7"/>
    <w:rsid w:val="00520229"/>
    <w:rsid w:val="00521C33"/>
    <w:rsid w:val="005223B8"/>
    <w:rsid w:val="00522A4E"/>
    <w:rsid w:val="00523C31"/>
    <w:rsid w:val="0052751B"/>
    <w:rsid w:val="0053652A"/>
    <w:rsid w:val="00536585"/>
    <w:rsid w:val="00537E1C"/>
    <w:rsid w:val="00541708"/>
    <w:rsid w:val="00543DC3"/>
    <w:rsid w:val="005543C1"/>
    <w:rsid w:val="00554EAD"/>
    <w:rsid w:val="00555A36"/>
    <w:rsid w:val="00556D45"/>
    <w:rsid w:val="00557C95"/>
    <w:rsid w:val="005619C7"/>
    <w:rsid w:val="005625B1"/>
    <w:rsid w:val="00562AED"/>
    <w:rsid w:val="00572FE4"/>
    <w:rsid w:val="00573C14"/>
    <w:rsid w:val="00576151"/>
    <w:rsid w:val="005762B7"/>
    <w:rsid w:val="00584FF2"/>
    <w:rsid w:val="005862FD"/>
    <w:rsid w:val="00586ABF"/>
    <w:rsid w:val="00592236"/>
    <w:rsid w:val="00595C7E"/>
    <w:rsid w:val="00596702"/>
    <w:rsid w:val="005A1C8B"/>
    <w:rsid w:val="005A227F"/>
    <w:rsid w:val="005A3267"/>
    <w:rsid w:val="005A5F79"/>
    <w:rsid w:val="005B1689"/>
    <w:rsid w:val="005B3ABF"/>
    <w:rsid w:val="005B402D"/>
    <w:rsid w:val="005C0105"/>
    <w:rsid w:val="005C0F7F"/>
    <w:rsid w:val="005C1E96"/>
    <w:rsid w:val="005C2100"/>
    <w:rsid w:val="005C2BF9"/>
    <w:rsid w:val="005C3FE0"/>
    <w:rsid w:val="005C576E"/>
    <w:rsid w:val="005C7994"/>
    <w:rsid w:val="005D3B79"/>
    <w:rsid w:val="005D57D5"/>
    <w:rsid w:val="005D6F21"/>
    <w:rsid w:val="005D77C0"/>
    <w:rsid w:val="005E2DDC"/>
    <w:rsid w:val="005E330A"/>
    <w:rsid w:val="005E3B57"/>
    <w:rsid w:val="005E5E7C"/>
    <w:rsid w:val="005F0E66"/>
    <w:rsid w:val="005F10AF"/>
    <w:rsid w:val="005F4B87"/>
    <w:rsid w:val="005F5E0D"/>
    <w:rsid w:val="005F7431"/>
    <w:rsid w:val="005F76E1"/>
    <w:rsid w:val="00602EA1"/>
    <w:rsid w:val="006043CE"/>
    <w:rsid w:val="006061F7"/>
    <w:rsid w:val="00606662"/>
    <w:rsid w:val="0060798D"/>
    <w:rsid w:val="0061277A"/>
    <w:rsid w:val="006206C5"/>
    <w:rsid w:val="006208FC"/>
    <w:rsid w:val="00625B17"/>
    <w:rsid w:val="0063093C"/>
    <w:rsid w:val="006415BD"/>
    <w:rsid w:val="00641D90"/>
    <w:rsid w:val="006474A9"/>
    <w:rsid w:val="00651226"/>
    <w:rsid w:val="00653562"/>
    <w:rsid w:val="00656D74"/>
    <w:rsid w:val="00661525"/>
    <w:rsid w:val="00664F36"/>
    <w:rsid w:val="00666CDD"/>
    <w:rsid w:val="00671DEB"/>
    <w:rsid w:val="00676406"/>
    <w:rsid w:val="0067674F"/>
    <w:rsid w:val="00680EB3"/>
    <w:rsid w:val="00681D1B"/>
    <w:rsid w:val="0068575F"/>
    <w:rsid w:val="00686E94"/>
    <w:rsid w:val="006904D1"/>
    <w:rsid w:val="00692287"/>
    <w:rsid w:val="006A17AA"/>
    <w:rsid w:val="006A3DA6"/>
    <w:rsid w:val="006A5FF9"/>
    <w:rsid w:val="006A6B9E"/>
    <w:rsid w:val="006A77DA"/>
    <w:rsid w:val="006A79CA"/>
    <w:rsid w:val="006A7DF4"/>
    <w:rsid w:val="006B0828"/>
    <w:rsid w:val="006B0AA8"/>
    <w:rsid w:val="006B13AB"/>
    <w:rsid w:val="006B1919"/>
    <w:rsid w:val="006B1C57"/>
    <w:rsid w:val="006B28CA"/>
    <w:rsid w:val="006B2ED5"/>
    <w:rsid w:val="006B34A3"/>
    <w:rsid w:val="006B36EE"/>
    <w:rsid w:val="006B3E8F"/>
    <w:rsid w:val="006B4877"/>
    <w:rsid w:val="006B7863"/>
    <w:rsid w:val="006C6EC0"/>
    <w:rsid w:val="006D0EF7"/>
    <w:rsid w:val="006D1666"/>
    <w:rsid w:val="006D31E2"/>
    <w:rsid w:val="006D69D8"/>
    <w:rsid w:val="006E10AF"/>
    <w:rsid w:val="006E2956"/>
    <w:rsid w:val="006E4789"/>
    <w:rsid w:val="006E4AAC"/>
    <w:rsid w:val="006E5CA3"/>
    <w:rsid w:val="006E7762"/>
    <w:rsid w:val="006F05C9"/>
    <w:rsid w:val="006F12D5"/>
    <w:rsid w:val="006F1C3C"/>
    <w:rsid w:val="00700047"/>
    <w:rsid w:val="007000AE"/>
    <w:rsid w:val="007077F6"/>
    <w:rsid w:val="00711EF1"/>
    <w:rsid w:val="007131E9"/>
    <w:rsid w:val="00713A86"/>
    <w:rsid w:val="00714FBC"/>
    <w:rsid w:val="00717CF1"/>
    <w:rsid w:val="00723E43"/>
    <w:rsid w:val="0072575A"/>
    <w:rsid w:val="007303CB"/>
    <w:rsid w:val="007353D1"/>
    <w:rsid w:val="00737575"/>
    <w:rsid w:val="00743222"/>
    <w:rsid w:val="00745F40"/>
    <w:rsid w:val="00745F7C"/>
    <w:rsid w:val="00752A4A"/>
    <w:rsid w:val="00754817"/>
    <w:rsid w:val="007632DD"/>
    <w:rsid w:val="00763914"/>
    <w:rsid w:val="007643C1"/>
    <w:rsid w:val="00764910"/>
    <w:rsid w:val="00766182"/>
    <w:rsid w:val="007675D3"/>
    <w:rsid w:val="00771387"/>
    <w:rsid w:val="00776A76"/>
    <w:rsid w:val="00777CB4"/>
    <w:rsid w:val="00781A28"/>
    <w:rsid w:val="00781C57"/>
    <w:rsid w:val="0078460C"/>
    <w:rsid w:val="00784A4D"/>
    <w:rsid w:val="00784FCC"/>
    <w:rsid w:val="00786673"/>
    <w:rsid w:val="00794D61"/>
    <w:rsid w:val="007951AB"/>
    <w:rsid w:val="0079584D"/>
    <w:rsid w:val="007A58F7"/>
    <w:rsid w:val="007A5F73"/>
    <w:rsid w:val="007B12EB"/>
    <w:rsid w:val="007B5E30"/>
    <w:rsid w:val="007B6D6E"/>
    <w:rsid w:val="007B755E"/>
    <w:rsid w:val="007C4226"/>
    <w:rsid w:val="007C5ADC"/>
    <w:rsid w:val="007D0AC9"/>
    <w:rsid w:val="007D36DB"/>
    <w:rsid w:val="007D39D9"/>
    <w:rsid w:val="007D418E"/>
    <w:rsid w:val="007D4A3E"/>
    <w:rsid w:val="007E14DD"/>
    <w:rsid w:val="007E3701"/>
    <w:rsid w:val="007E5364"/>
    <w:rsid w:val="007F05AA"/>
    <w:rsid w:val="007F2B3D"/>
    <w:rsid w:val="007F5EF7"/>
    <w:rsid w:val="008022C3"/>
    <w:rsid w:val="00804D43"/>
    <w:rsid w:val="00807AC4"/>
    <w:rsid w:val="00807B0B"/>
    <w:rsid w:val="00807B25"/>
    <w:rsid w:val="00811D70"/>
    <w:rsid w:val="00815ED4"/>
    <w:rsid w:val="00816525"/>
    <w:rsid w:val="008239E4"/>
    <w:rsid w:val="00823E67"/>
    <w:rsid w:val="0083001E"/>
    <w:rsid w:val="008316BF"/>
    <w:rsid w:val="008342C1"/>
    <w:rsid w:val="008356B4"/>
    <w:rsid w:val="008409D1"/>
    <w:rsid w:val="0084117A"/>
    <w:rsid w:val="00841364"/>
    <w:rsid w:val="008504F8"/>
    <w:rsid w:val="008535CD"/>
    <w:rsid w:val="00856AA8"/>
    <w:rsid w:val="0086607D"/>
    <w:rsid w:val="00870449"/>
    <w:rsid w:val="0087383B"/>
    <w:rsid w:val="00886181"/>
    <w:rsid w:val="008875DC"/>
    <w:rsid w:val="00891974"/>
    <w:rsid w:val="00892D97"/>
    <w:rsid w:val="00893956"/>
    <w:rsid w:val="00895EC9"/>
    <w:rsid w:val="008A42BC"/>
    <w:rsid w:val="008A5496"/>
    <w:rsid w:val="008A748A"/>
    <w:rsid w:val="008C09CD"/>
    <w:rsid w:val="008C5749"/>
    <w:rsid w:val="008C7963"/>
    <w:rsid w:val="008D3078"/>
    <w:rsid w:val="008D343B"/>
    <w:rsid w:val="008E35B4"/>
    <w:rsid w:val="008E3D49"/>
    <w:rsid w:val="008E5EAC"/>
    <w:rsid w:val="008E7AF6"/>
    <w:rsid w:val="008F183D"/>
    <w:rsid w:val="008F2361"/>
    <w:rsid w:val="00900E21"/>
    <w:rsid w:val="009025CC"/>
    <w:rsid w:val="009137F3"/>
    <w:rsid w:val="0091391B"/>
    <w:rsid w:val="00916FDD"/>
    <w:rsid w:val="00917E3F"/>
    <w:rsid w:val="00924732"/>
    <w:rsid w:val="009276C7"/>
    <w:rsid w:val="009303A1"/>
    <w:rsid w:val="009364F9"/>
    <w:rsid w:val="00936FD0"/>
    <w:rsid w:val="00942A25"/>
    <w:rsid w:val="00944D3D"/>
    <w:rsid w:val="00947615"/>
    <w:rsid w:val="00951F5D"/>
    <w:rsid w:val="00952964"/>
    <w:rsid w:val="00956F69"/>
    <w:rsid w:val="00960C7F"/>
    <w:rsid w:val="00962468"/>
    <w:rsid w:val="009659C9"/>
    <w:rsid w:val="009671A7"/>
    <w:rsid w:val="00967539"/>
    <w:rsid w:val="00974DD4"/>
    <w:rsid w:val="00981B31"/>
    <w:rsid w:val="0098278D"/>
    <w:rsid w:val="009866FC"/>
    <w:rsid w:val="00994AE5"/>
    <w:rsid w:val="009962EC"/>
    <w:rsid w:val="009974B7"/>
    <w:rsid w:val="009A22B7"/>
    <w:rsid w:val="009A2BDE"/>
    <w:rsid w:val="009A3DDE"/>
    <w:rsid w:val="009A7900"/>
    <w:rsid w:val="009B15EE"/>
    <w:rsid w:val="009B32F2"/>
    <w:rsid w:val="009B4690"/>
    <w:rsid w:val="009B4CEE"/>
    <w:rsid w:val="009B53CA"/>
    <w:rsid w:val="009B5E7D"/>
    <w:rsid w:val="009B671E"/>
    <w:rsid w:val="009B746B"/>
    <w:rsid w:val="009C1A92"/>
    <w:rsid w:val="009C3047"/>
    <w:rsid w:val="009C5446"/>
    <w:rsid w:val="009C5B3B"/>
    <w:rsid w:val="009C5D06"/>
    <w:rsid w:val="009D07BA"/>
    <w:rsid w:val="009D35E7"/>
    <w:rsid w:val="009D39FA"/>
    <w:rsid w:val="009D7661"/>
    <w:rsid w:val="009E1878"/>
    <w:rsid w:val="009E2F32"/>
    <w:rsid w:val="009E4BE3"/>
    <w:rsid w:val="009E4EE9"/>
    <w:rsid w:val="009E5F43"/>
    <w:rsid w:val="009E64E6"/>
    <w:rsid w:val="009F06D4"/>
    <w:rsid w:val="009F27AC"/>
    <w:rsid w:val="009F428A"/>
    <w:rsid w:val="009F4B70"/>
    <w:rsid w:val="009F6780"/>
    <w:rsid w:val="009F6B6F"/>
    <w:rsid w:val="00A00F69"/>
    <w:rsid w:val="00A06CE6"/>
    <w:rsid w:val="00A12538"/>
    <w:rsid w:val="00A140F1"/>
    <w:rsid w:val="00A1505D"/>
    <w:rsid w:val="00A22E54"/>
    <w:rsid w:val="00A23F49"/>
    <w:rsid w:val="00A248DD"/>
    <w:rsid w:val="00A313B6"/>
    <w:rsid w:val="00A3247D"/>
    <w:rsid w:val="00A35B45"/>
    <w:rsid w:val="00A40AFE"/>
    <w:rsid w:val="00A41B29"/>
    <w:rsid w:val="00A44165"/>
    <w:rsid w:val="00A459EB"/>
    <w:rsid w:val="00A46DF9"/>
    <w:rsid w:val="00A46E3D"/>
    <w:rsid w:val="00A55C36"/>
    <w:rsid w:val="00A56BEA"/>
    <w:rsid w:val="00A5703D"/>
    <w:rsid w:val="00A625EE"/>
    <w:rsid w:val="00A646EF"/>
    <w:rsid w:val="00A65FEF"/>
    <w:rsid w:val="00A72757"/>
    <w:rsid w:val="00A75ACB"/>
    <w:rsid w:val="00A76EC3"/>
    <w:rsid w:val="00A80D1D"/>
    <w:rsid w:val="00A81799"/>
    <w:rsid w:val="00A8702C"/>
    <w:rsid w:val="00A9477C"/>
    <w:rsid w:val="00A96EEB"/>
    <w:rsid w:val="00AA1A72"/>
    <w:rsid w:val="00AA4797"/>
    <w:rsid w:val="00AA6289"/>
    <w:rsid w:val="00AA640E"/>
    <w:rsid w:val="00AA6FC2"/>
    <w:rsid w:val="00AB1863"/>
    <w:rsid w:val="00AB2486"/>
    <w:rsid w:val="00AB48CD"/>
    <w:rsid w:val="00AC090D"/>
    <w:rsid w:val="00AC0B90"/>
    <w:rsid w:val="00AC0C16"/>
    <w:rsid w:val="00AC4201"/>
    <w:rsid w:val="00AC4340"/>
    <w:rsid w:val="00AC7AA6"/>
    <w:rsid w:val="00AD3627"/>
    <w:rsid w:val="00AD3928"/>
    <w:rsid w:val="00AE5CD3"/>
    <w:rsid w:val="00AF2A3C"/>
    <w:rsid w:val="00AF5165"/>
    <w:rsid w:val="00AF52AD"/>
    <w:rsid w:val="00B023B7"/>
    <w:rsid w:val="00B02439"/>
    <w:rsid w:val="00B02995"/>
    <w:rsid w:val="00B03616"/>
    <w:rsid w:val="00B05FDD"/>
    <w:rsid w:val="00B11FB5"/>
    <w:rsid w:val="00B22A26"/>
    <w:rsid w:val="00B22E6F"/>
    <w:rsid w:val="00B23032"/>
    <w:rsid w:val="00B300E2"/>
    <w:rsid w:val="00B33AC7"/>
    <w:rsid w:val="00B3420F"/>
    <w:rsid w:val="00B42B08"/>
    <w:rsid w:val="00B431C3"/>
    <w:rsid w:val="00B46F2F"/>
    <w:rsid w:val="00B522BC"/>
    <w:rsid w:val="00B650E8"/>
    <w:rsid w:val="00B652E7"/>
    <w:rsid w:val="00B66055"/>
    <w:rsid w:val="00B7152E"/>
    <w:rsid w:val="00B74577"/>
    <w:rsid w:val="00B74D38"/>
    <w:rsid w:val="00B75FF7"/>
    <w:rsid w:val="00B808EB"/>
    <w:rsid w:val="00B81D41"/>
    <w:rsid w:val="00B829F3"/>
    <w:rsid w:val="00B82F07"/>
    <w:rsid w:val="00B8509B"/>
    <w:rsid w:val="00B867AB"/>
    <w:rsid w:val="00B86B82"/>
    <w:rsid w:val="00B87CE2"/>
    <w:rsid w:val="00B91F3D"/>
    <w:rsid w:val="00B93EFD"/>
    <w:rsid w:val="00B9531D"/>
    <w:rsid w:val="00B968D5"/>
    <w:rsid w:val="00BA3956"/>
    <w:rsid w:val="00BA40E4"/>
    <w:rsid w:val="00BB0D4A"/>
    <w:rsid w:val="00BB5D0C"/>
    <w:rsid w:val="00BB678D"/>
    <w:rsid w:val="00BC10FF"/>
    <w:rsid w:val="00BC2C4D"/>
    <w:rsid w:val="00BC3E07"/>
    <w:rsid w:val="00BD080D"/>
    <w:rsid w:val="00BD615F"/>
    <w:rsid w:val="00BE170C"/>
    <w:rsid w:val="00BE73A5"/>
    <w:rsid w:val="00BF4E92"/>
    <w:rsid w:val="00C01663"/>
    <w:rsid w:val="00C02060"/>
    <w:rsid w:val="00C04982"/>
    <w:rsid w:val="00C05029"/>
    <w:rsid w:val="00C178EC"/>
    <w:rsid w:val="00C2275C"/>
    <w:rsid w:val="00C23FB4"/>
    <w:rsid w:val="00C24129"/>
    <w:rsid w:val="00C267FA"/>
    <w:rsid w:val="00C26BAE"/>
    <w:rsid w:val="00C31259"/>
    <w:rsid w:val="00C32C7C"/>
    <w:rsid w:val="00C34F03"/>
    <w:rsid w:val="00C35E56"/>
    <w:rsid w:val="00C46250"/>
    <w:rsid w:val="00C50399"/>
    <w:rsid w:val="00C51B1E"/>
    <w:rsid w:val="00C52EB7"/>
    <w:rsid w:val="00C63E0C"/>
    <w:rsid w:val="00C64260"/>
    <w:rsid w:val="00C6585C"/>
    <w:rsid w:val="00C66CC0"/>
    <w:rsid w:val="00C72C43"/>
    <w:rsid w:val="00C76469"/>
    <w:rsid w:val="00C83ECB"/>
    <w:rsid w:val="00C84B9B"/>
    <w:rsid w:val="00C84EFC"/>
    <w:rsid w:val="00C93E4D"/>
    <w:rsid w:val="00C94713"/>
    <w:rsid w:val="00C94890"/>
    <w:rsid w:val="00CA769B"/>
    <w:rsid w:val="00CB2159"/>
    <w:rsid w:val="00CB2A7F"/>
    <w:rsid w:val="00CC1883"/>
    <w:rsid w:val="00CC1A40"/>
    <w:rsid w:val="00CC2E1E"/>
    <w:rsid w:val="00CC7C68"/>
    <w:rsid w:val="00CD2F5D"/>
    <w:rsid w:val="00CD3067"/>
    <w:rsid w:val="00CD3D7C"/>
    <w:rsid w:val="00CD6D82"/>
    <w:rsid w:val="00CE0A60"/>
    <w:rsid w:val="00CE3200"/>
    <w:rsid w:val="00CE3EC5"/>
    <w:rsid w:val="00CE411C"/>
    <w:rsid w:val="00CE5263"/>
    <w:rsid w:val="00CE6AA8"/>
    <w:rsid w:val="00CE72BE"/>
    <w:rsid w:val="00CE764D"/>
    <w:rsid w:val="00CF45E8"/>
    <w:rsid w:val="00CF753F"/>
    <w:rsid w:val="00D004BA"/>
    <w:rsid w:val="00D00841"/>
    <w:rsid w:val="00D0515A"/>
    <w:rsid w:val="00D0613E"/>
    <w:rsid w:val="00D10471"/>
    <w:rsid w:val="00D13FC9"/>
    <w:rsid w:val="00D145F4"/>
    <w:rsid w:val="00D17FA2"/>
    <w:rsid w:val="00D210BA"/>
    <w:rsid w:val="00D212D5"/>
    <w:rsid w:val="00D21CCB"/>
    <w:rsid w:val="00D263A1"/>
    <w:rsid w:val="00D2676B"/>
    <w:rsid w:val="00D3003E"/>
    <w:rsid w:val="00D32D48"/>
    <w:rsid w:val="00D339F0"/>
    <w:rsid w:val="00D3799C"/>
    <w:rsid w:val="00D424C1"/>
    <w:rsid w:val="00D46E47"/>
    <w:rsid w:val="00D505C3"/>
    <w:rsid w:val="00D50FF7"/>
    <w:rsid w:val="00D512EA"/>
    <w:rsid w:val="00D547A0"/>
    <w:rsid w:val="00D6022B"/>
    <w:rsid w:val="00D63C70"/>
    <w:rsid w:val="00D72207"/>
    <w:rsid w:val="00D77184"/>
    <w:rsid w:val="00D837B9"/>
    <w:rsid w:val="00D83B07"/>
    <w:rsid w:val="00D84871"/>
    <w:rsid w:val="00D8505F"/>
    <w:rsid w:val="00D85F5E"/>
    <w:rsid w:val="00D86AC5"/>
    <w:rsid w:val="00D91627"/>
    <w:rsid w:val="00D92C21"/>
    <w:rsid w:val="00D96B72"/>
    <w:rsid w:val="00D97D82"/>
    <w:rsid w:val="00DA0CDC"/>
    <w:rsid w:val="00DA2E93"/>
    <w:rsid w:val="00DB084D"/>
    <w:rsid w:val="00DB1866"/>
    <w:rsid w:val="00DB19D3"/>
    <w:rsid w:val="00DB30E6"/>
    <w:rsid w:val="00DB3B4B"/>
    <w:rsid w:val="00DB3CF7"/>
    <w:rsid w:val="00DB62A8"/>
    <w:rsid w:val="00DB7B41"/>
    <w:rsid w:val="00DC34FF"/>
    <w:rsid w:val="00DC49E8"/>
    <w:rsid w:val="00DC5B03"/>
    <w:rsid w:val="00DD0623"/>
    <w:rsid w:val="00DD1130"/>
    <w:rsid w:val="00DD590D"/>
    <w:rsid w:val="00DD5E6A"/>
    <w:rsid w:val="00DD6915"/>
    <w:rsid w:val="00DD76B6"/>
    <w:rsid w:val="00DE3A7E"/>
    <w:rsid w:val="00DE3E28"/>
    <w:rsid w:val="00DE44F4"/>
    <w:rsid w:val="00DE5D03"/>
    <w:rsid w:val="00DE5EAB"/>
    <w:rsid w:val="00DE642C"/>
    <w:rsid w:val="00DE6546"/>
    <w:rsid w:val="00DF1510"/>
    <w:rsid w:val="00DF16A7"/>
    <w:rsid w:val="00DF3B90"/>
    <w:rsid w:val="00DF604C"/>
    <w:rsid w:val="00DF66D5"/>
    <w:rsid w:val="00DF6B39"/>
    <w:rsid w:val="00E00E1B"/>
    <w:rsid w:val="00E02642"/>
    <w:rsid w:val="00E04675"/>
    <w:rsid w:val="00E0515E"/>
    <w:rsid w:val="00E06F9D"/>
    <w:rsid w:val="00E1052F"/>
    <w:rsid w:val="00E130FE"/>
    <w:rsid w:val="00E16A41"/>
    <w:rsid w:val="00E17F95"/>
    <w:rsid w:val="00E20916"/>
    <w:rsid w:val="00E22307"/>
    <w:rsid w:val="00E378C1"/>
    <w:rsid w:val="00E408FF"/>
    <w:rsid w:val="00E426D4"/>
    <w:rsid w:val="00E433D5"/>
    <w:rsid w:val="00E47711"/>
    <w:rsid w:val="00E53E2F"/>
    <w:rsid w:val="00E54892"/>
    <w:rsid w:val="00E54AF3"/>
    <w:rsid w:val="00E55C5B"/>
    <w:rsid w:val="00E577B0"/>
    <w:rsid w:val="00E5785B"/>
    <w:rsid w:val="00E63CE0"/>
    <w:rsid w:val="00E70007"/>
    <w:rsid w:val="00E70CD7"/>
    <w:rsid w:val="00E7276F"/>
    <w:rsid w:val="00E752E6"/>
    <w:rsid w:val="00E75319"/>
    <w:rsid w:val="00E75D5A"/>
    <w:rsid w:val="00E85F47"/>
    <w:rsid w:val="00E87F6F"/>
    <w:rsid w:val="00E90CBF"/>
    <w:rsid w:val="00E93B0D"/>
    <w:rsid w:val="00E94E67"/>
    <w:rsid w:val="00EA0999"/>
    <w:rsid w:val="00EA1101"/>
    <w:rsid w:val="00EA36BC"/>
    <w:rsid w:val="00EA4333"/>
    <w:rsid w:val="00EA4ABA"/>
    <w:rsid w:val="00EB01F8"/>
    <w:rsid w:val="00EB08DB"/>
    <w:rsid w:val="00EB1552"/>
    <w:rsid w:val="00EB6123"/>
    <w:rsid w:val="00EB756F"/>
    <w:rsid w:val="00EC36BD"/>
    <w:rsid w:val="00EC690F"/>
    <w:rsid w:val="00ED0BDE"/>
    <w:rsid w:val="00ED2678"/>
    <w:rsid w:val="00ED798B"/>
    <w:rsid w:val="00ED7ECF"/>
    <w:rsid w:val="00EE3D8F"/>
    <w:rsid w:val="00EE4331"/>
    <w:rsid w:val="00EE672B"/>
    <w:rsid w:val="00EE6772"/>
    <w:rsid w:val="00EE6E94"/>
    <w:rsid w:val="00EE753B"/>
    <w:rsid w:val="00EE77CF"/>
    <w:rsid w:val="00EF0581"/>
    <w:rsid w:val="00EF3035"/>
    <w:rsid w:val="00F00324"/>
    <w:rsid w:val="00F04C4A"/>
    <w:rsid w:val="00F0654E"/>
    <w:rsid w:val="00F10F05"/>
    <w:rsid w:val="00F12DF1"/>
    <w:rsid w:val="00F2038C"/>
    <w:rsid w:val="00F206FC"/>
    <w:rsid w:val="00F207F0"/>
    <w:rsid w:val="00F22463"/>
    <w:rsid w:val="00F22B83"/>
    <w:rsid w:val="00F23AA1"/>
    <w:rsid w:val="00F24CA6"/>
    <w:rsid w:val="00F25DA9"/>
    <w:rsid w:val="00F27327"/>
    <w:rsid w:val="00F27E7E"/>
    <w:rsid w:val="00F30B6B"/>
    <w:rsid w:val="00F314D5"/>
    <w:rsid w:val="00F32F85"/>
    <w:rsid w:val="00F33E0C"/>
    <w:rsid w:val="00F36212"/>
    <w:rsid w:val="00F370C4"/>
    <w:rsid w:val="00F409D0"/>
    <w:rsid w:val="00F40D73"/>
    <w:rsid w:val="00F40FBA"/>
    <w:rsid w:val="00F41FD4"/>
    <w:rsid w:val="00F42FAA"/>
    <w:rsid w:val="00F43602"/>
    <w:rsid w:val="00F45B2B"/>
    <w:rsid w:val="00F47876"/>
    <w:rsid w:val="00F54D8A"/>
    <w:rsid w:val="00F573D4"/>
    <w:rsid w:val="00F6109A"/>
    <w:rsid w:val="00F62C56"/>
    <w:rsid w:val="00F65DF5"/>
    <w:rsid w:val="00F666B2"/>
    <w:rsid w:val="00F667B8"/>
    <w:rsid w:val="00F72584"/>
    <w:rsid w:val="00F732CD"/>
    <w:rsid w:val="00F74176"/>
    <w:rsid w:val="00F777AF"/>
    <w:rsid w:val="00F84CF7"/>
    <w:rsid w:val="00F852D2"/>
    <w:rsid w:val="00F90008"/>
    <w:rsid w:val="00F92D14"/>
    <w:rsid w:val="00F93265"/>
    <w:rsid w:val="00F932C1"/>
    <w:rsid w:val="00F93480"/>
    <w:rsid w:val="00F94CBE"/>
    <w:rsid w:val="00F95BB0"/>
    <w:rsid w:val="00FA14C1"/>
    <w:rsid w:val="00FA1942"/>
    <w:rsid w:val="00FA210C"/>
    <w:rsid w:val="00FA2D7B"/>
    <w:rsid w:val="00FA332A"/>
    <w:rsid w:val="00FA3344"/>
    <w:rsid w:val="00FA54CA"/>
    <w:rsid w:val="00FB0A83"/>
    <w:rsid w:val="00FB38FA"/>
    <w:rsid w:val="00FB3D66"/>
    <w:rsid w:val="00FB3E35"/>
    <w:rsid w:val="00FB6535"/>
    <w:rsid w:val="00FB6D6D"/>
    <w:rsid w:val="00FC1DF2"/>
    <w:rsid w:val="00FD3701"/>
    <w:rsid w:val="00FE7000"/>
    <w:rsid w:val="00FF33E9"/>
    <w:rsid w:val="00FF6ACC"/>
    <w:rsid w:val="00FF7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unhideWhenUsed/>
    <w:rsid w:val="009866FC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rsid w:val="009866FC"/>
    <w:rPr>
      <w:lang w:eastAsia="en-US"/>
    </w:rPr>
  </w:style>
  <w:style w:type="character" w:styleId="Referencafusnote">
    <w:name w:val="footnote reference"/>
    <w:semiHidden/>
    <w:rsid w:val="009866FC"/>
    <w:rPr>
      <w:vertAlign w:val="superscript"/>
    </w:rPr>
  </w:style>
  <w:style w:type="table" w:styleId="Reetkatablice">
    <w:name w:val="Table Grid"/>
    <w:basedOn w:val="Obinatablica"/>
    <w:uiPriority w:val="59"/>
    <w:rsid w:val="000E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FA332A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FA332A"/>
    <w:rPr>
      <w:sz w:val="22"/>
      <w:szCs w:val="22"/>
      <w:lang w:eastAsia="en-US"/>
    </w:rPr>
  </w:style>
  <w:style w:type="character" w:styleId="Hiperveza">
    <w:name w:val="Hyperlink"/>
    <w:uiPriority w:val="99"/>
    <w:unhideWhenUsed/>
    <w:rsid w:val="006B28CA"/>
    <w:rPr>
      <w:color w:val="0000FF"/>
      <w:u w:val="single"/>
    </w:rPr>
  </w:style>
  <w:style w:type="character" w:styleId="Referencakomentara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06F9D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E06F9D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06F9D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E06F9D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ED7ECF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0552D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hr-HR" w:eastAsia="hr-H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584D"/>
    <w:pPr>
      <w:spacing w:after="200" w:line="276" w:lineRule="auto"/>
    </w:pPr>
    <w:rPr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fusnote">
    <w:name w:val="footnote text"/>
    <w:basedOn w:val="Normal"/>
    <w:link w:val="TekstfusnoteChar"/>
    <w:uiPriority w:val="99"/>
    <w:unhideWhenUsed/>
    <w:rsid w:val="009866FC"/>
    <w:rPr>
      <w:sz w:val="20"/>
      <w:szCs w:val="20"/>
    </w:rPr>
  </w:style>
  <w:style w:type="character" w:customStyle="1" w:styleId="TekstfusnoteChar">
    <w:name w:val="Tekst fusnote Char"/>
    <w:link w:val="Tekstfusnote"/>
    <w:uiPriority w:val="99"/>
    <w:rsid w:val="009866FC"/>
    <w:rPr>
      <w:lang w:eastAsia="en-US"/>
    </w:rPr>
  </w:style>
  <w:style w:type="character" w:styleId="Referencafusnote">
    <w:name w:val="footnote reference"/>
    <w:semiHidden/>
    <w:rsid w:val="009866FC"/>
    <w:rPr>
      <w:vertAlign w:val="superscript"/>
    </w:rPr>
  </w:style>
  <w:style w:type="table" w:styleId="Reetkatablice">
    <w:name w:val="Table Grid"/>
    <w:basedOn w:val="Obinatablica"/>
    <w:uiPriority w:val="59"/>
    <w:rsid w:val="000E784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aglavlje">
    <w:name w:val="header"/>
    <w:basedOn w:val="Normal"/>
    <w:link w:val="Zaglavl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link w:val="Zaglavlje"/>
    <w:uiPriority w:val="99"/>
    <w:rsid w:val="00FA332A"/>
    <w:rPr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rsid w:val="00FA332A"/>
    <w:pPr>
      <w:tabs>
        <w:tab w:val="center" w:pos="4536"/>
        <w:tab w:val="right" w:pos="9072"/>
      </w:tabs>
    </w:pPr>
  </w:style>
  <w:style w:type="character" w:customStyle="1" w:styleId="PodnojeChar">
    <w:name w:val="Podnožje Char"/>
    <w:link w:val="Podnoje"/>
    <w:uiPriority w:val="99"/>
    <w:rsid w:val="00FA332A"/>
    <w:rPr>
      <w:sz w:val="22"/>
      <w:szCs w:val="22"/>
      <w:lang w:eastAsia="en-US"/>
    </w:rPr>
  </w:style>
  <w:style w:type="character" w:styleId="Hiperveza">
    <w:name w:val="Hyperlink"/>
    <w:uiPriority w:val="99"/>
    <w:unhideWhenUsed/>
    <w:rsid w:val="006B28CA"/>
    <w:rPr>
      <w:color w:val="0000FF"/>
      <w:u w:val="single"/>
    </w:rPr>
  </w:style>
  <w:style w:type="character" w:styleId="Referencakomentara">
    <w:name w:val="annotation reference"/>
    <w:uiPriority w:val="99"/>
    <w:semiHidden/>
    <w:unhideWhenUsed/>
    <w:rsid w:val="00E06F9D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E06F9D"/>
    <w:rPr>
      <w:sz w:val="20"/>
      <w:szCs w:val="20"/>
    </w:rPr>
  </w:style>
  <w:style w:type="character" w:customStyle="1" w:styleId="TekstkomentaraChar">
    <w:name w:val="Tekst komentara Char"/>
    <w:link w:val="Tekstkomentara"/>
    <w:uiPriority w:val="99"/>
    <w:semiHidden/>
    <w:rsid w:val="00E06F9D"/>
    <w:rPr>
      <w:lang w:eastAsia="en-US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E06F9D"/>
    <w:rPr>
      <w:b/>
      <w:bCs/>
    </w:rPr>
  </w:style>
  <w:style w:type="character" w:customStyle="1" w:styleId="PredmetkomentaraChar">
    <w:name w:val="Predmet komentara Char"/>
    <w:link w:val="Predmetkomentara"/>
    <w:uiPriority w:val="99"/>
    <w:semiHidden/>
    <w:rsid w:val="00E06F9D"/>
    <w:rPr>
      <w:b/>
      <w:bCs/>
      <w:lang w:eastAsia="en-US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E06F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link w:val="Tekstbalonia"/>
    <w:uiPriority w:val="99"/>
    <w:semiHidden/>
    <w:rsid w:val="00E06F9D"/>
    <w:rPr>
      <w:rFonts w:ascii="Tahoma" w:hAnsi="Tahoma" w:cs="Tahoma"/>
      <w:sz w:val="16"/>
      <w:szCs w:val="16"/>
      <w:lang w:eastAsia="en-US"/>
    </w:rPr>
  </w:style>
  <w:style w:type="character" w:styleId="SlijeenaHiperveza">
    <w:name w:val="FollowedHyperlink"/>
    <w:basedOn w:val="Zadanifontodlomka"/>
    <w:uiPriority w:val="99"/>
    <w:semiHidden/>
    <w:unhideWhenUsed/>
    <w:rsid w:val="00ED7ECF"/>
    <w:rPr>
      <w:color w:val="800080" w:themeColor="followedHyperlink"/>
      <w:u w:val="single"/>
    </w:rPr>
  </w:style>
  <w:style w:type="paragraph" w:styleId="Odlomakpopisa">
    <w:name w:val="List Paragraph"/>
    <w:basedOn w:val="Normal"/>
    <w:uiPriority w:val="34"/>
    <w:qFormat/>
    <w:rsid w:val="000552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3883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3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7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8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7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58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1976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245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2396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93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95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83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11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38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88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951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52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58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125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637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52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78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20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66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512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52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447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54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4656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6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124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782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41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93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yperlink" Target="http://www.fina.hr/Default.aspx?art=8958&amp;sec=1275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rgfi.fina.hr/JavnaObjava-web/jsp/prijavaKorisnika.jsp" TargetMode="Externa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yperlink" Target="https://www.fina.hr/info.biz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ACC54E2-33B6-4B5B-A955-9A2FD901CB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499</TotalTime>
  <Pages>3</Pages>
  <Words>1237</Words>
  <Characters>7054</Characters>
  <Application>Microsoft Office Word</Application>
  <DocSecurity>0</DocSecurity>
  <Lines>58</Lines>
  <Paragraphs>16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REZULTATI POSLOVANJA PODUZETNIKA U DJELATNOSTI IZDAVANJA KNJIGA, PERIODIČNIH PUBLIKACIJA I OSTALE IZDAVAČKE DJELATNOSTI U 2013</vt:lpstr>
      <vt:lpstr>REZULTATI POSLOVANJA PODUZETNIKA U DJELATNOSTI IZDAVANJA KNJIGA, PERIODIČNIH PUBLIKACIJA I OSTALE IZDAVAČKE DJELATNOSTI U 2013</vt:lpstr>
    </vt:vector>
  </TitlesOfParts>
  <Company>Fina</Company>
  <LinksUpToDate>false</LinksUpToDate>
  <CharactersWithSpaces>8275</CharactersWithSpaces>
  <SharedDoc>false</SharedDoc>
  <HLinks>
    <vt:vector size="12" baseType="variant">
      <vt:variant>
        <vt:i4>655441</vt:i4>
      </vt:variant>
      <vt:variant>
        <vt:i4>12</vt:i4>
      </vt:variant>
      <vt:variant>
        <vt:i4>0</vt:i4>
      </vt:variant>
      <vt:variant>
        <vt:i4>5</vt:i4>
      </vt:variant>
      <vt:variant>
        <vt:lpwstr>https://www.transparentno.hr/</vt:lpwstr>
      </vt:variant>
      <vt:variant>
        <vt:lpwstr/>
      </vt:variant>
      <vt:variant>
        <vt:i4>983044</vt:i4>
      </vt:variant>
      <vt:variant>
        <vt:i4>9</vt:i4>
      </vt:variant>
      <vt:variant>
        <vt:i4>0</vt:i4>
      </vt:variant>
      <vt:variant>
        <vt:i4>5</vt:i4>
      </vt:variant>
      <vt:variant>
        <vt:lpwstr>http://rgfi.fina.hr/JavnaObjava-web/jsp/prijavaKorisnika.jsp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REZULTATI POSLOVANJA PODUZETNIKA U DJELATNOSTI IZDAVANJA KNJIGA, PERIODIČNIH PUBLIKACIJA I OSTALE IZDAVAČKE DJELATNOSTI U 2013</dc:title>
  <dc:creator>Vesna Kavur</dc:creator>
  <cp:lastModifiedBy>korisnik</cp:lastModifiedBy>
  <cp:revision>60</cp:revision>
  <cp:lastPrinted>2014-09-19T12:19:00Z</cp:lastPrinted>
  <dcterms:created xsi:type="dcterms:W3CDTF">2020-10-10T17:27:00Z</dcterms:created>
  <dcterms:modified xsi:type="dcterms:W3CDTF">2021-06-10T09:02:00Z</dcterms:modified>
</cp:coreProperties>
</file>