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8D8" w:rsidRPr="006B30B8" w:rsidRDefault="00006857" w:rsidP="000D0250">
      <w:pPr>
        <w:keepNext/>
        <w:spacing w:after="0" w:line="240" w:lineRule="auto"/>
        <w:ind w:left="1140" w:right="936" w:hanging="6"/>
        <w:jc w:val="center"/>
        <w:rPr>
          <w:rFonts w:ascii="Arial" w:eastAsia="Calibri" w:hAnsi="Arial" w:cs="Arial"/>
          <w:b/>
          <w:color w:val="17365D" w:themeColor="text2" w:themeShade="BF"/>
          <w:sz w:val="21"/>
          <w:szCs w:val="21"/>
        </w:rPr>
      </w:pPr>
      <w:r w:rsidRPr="006B30B8">
        <w:rPr>
          <w:rFonts w:ascii="Arial" w:eastAsia="Calibri" w:hAnsi="Arial" w:cs="Arial"/>
          <w:b/>
          <w:color w:val="17365D" w:themeColor="text2" w:themeShade="BF"/>
          <w:sz w:val="21"/>
          <w:szCs w:val="21"/>
        </w:rPr>
        <w:t xml:space="preserve">REZULTATI </w:t>
      </w:r>
      <w:r w:rsidR="008D16B2" w:rsidRPr="006B30B8">
        <w:rPr>
          <w:rFonts w:ascii="Arial" w:eastAsia="Calibri" w:hAnsi="Arial" w:cs="Arial"/>
          <w:b/>
          <w:color w:val="17365D" w:themeColor="text2" w:themeShade="BF"/>
          <w:sz w:val="21"/>
          <w:szCs w:val="21"/>
        </w:rPr>
        <w:t xml:space="preserve">POSLOVANJA </w:t>
      </w:r>
      <w:r w:rsidRPr="006B30B8">
        <w:rPr>
          <w:rFonts w:ascii="Arial" w:eastAsia="Calibri" w:hAnsi="Arial" w:cs="Arial"/>
          <w:b/>
          <w:color w:val="17365D" w:themeColor="text2" w:themeShade="BF"/>
          <w:sz w:val="21"/>
          <w:szCs w:val="21"/>
        </w:rPr>
        <w:t xml:space="preserve">PODUZETNIKA </w:t>
      </w:r>
      <w:r w:rsidR="006B30B8" w:rsidRPr="006B30B8">
        <w:rPr>
          <w:rFonts w:ascii="Arial" w:eastAsia="Calibri" w:hAnsi="Arial" w:cs="Arial"/>
          <w:b/>
          <w:color w:val="17365D" w:themeColor="text2" w:themeShade="BF"/>
          <w:sz w:val="21"/>
          <w:szCs w:val="21"/>
        </w:rPr>
        <w:t>KARLOVAČKE</w:t>
      </w:r>
      <w:r w:rsidR="00860DD7">
        <w:rPr>
          <w:rFonts w:ascii="Arial" w:eastAsia="Calibri" w:hAnsi="Arial" w:cs="Arial"/>
          <w:b/>
          <w:color w:val="17365D" w:themeColor="text2" w:themeShade="BF"/>
          <w:sz w:val="21"/>
          <w:szCs w:val="21"/>
        </w:rPr>
        <w:t xml:space="preserve"> ŽUPANIJE U 2016.</w:t>
      </w:r>
    </w:p>
    <w:p w:rsidR="004E2DBF" w:rsidRDefault="00B05F33" w:rsidP="009756F3">
      <w:pPr>
        <w:spacing w:before="120" w:after="0"/>
        <w:jc w:val="both"/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</w:pPr>
      <w:r w:rsidRPr="00B05F3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U Karlovačkoj županiji u 2016. godini, p</w:t>
      </w:r>
      <w:r w:rsidR="005D0376" w:rsidRPr="00B05F3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rema broju obrađenih go</w:t>
      </w:r>
      <w:r w:rsidRPr="00B05F3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dišnjih financijskih izvještaja</w:t>
      </w:r>
      <w:r w:rsidR="008B0850" w:rsidRPr="00B05F3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, </w:t>
      </w:r>
      <w:r w:rsidR="00721F8B" w:rsidRPr="00B05F3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poslovalo je </w:t>
      </w:r>
      <w:r w:rsidRPr="00B05F3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2027</w:t>
      </w:r>
      <w:r w:rsidR="005D0376" w:rsidRPr="00B05F3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poduzetnika </w:t>
      </w:r>
      <w:r w:rsidR="00721F8B" w:rsidRPr="00B05F3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koji su zapošljavali </w:t>
      </w:r>
      <w:r w:rsidR="003368E9" w:rsidRPr="00B05F3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16 3</w:t>
      </w:r>
      <w:r w:rsidR="005275D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3</w:t>
      </w:r>
      <w:r w:rsidRPr="00B05F3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7</w:t>
      </w:r>
      <w:r w:rsidR="005D0376" w:rsidRPr="00B05F3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radnika, što je u odnosu na prethodnu godinu povećanje broja zaposlenih za </w:t>
      </w:r>
      <w:r w:rsidRPr="00B05F3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4,6</w:t>
      </w:r>
      <w:r w:rsidR="00CA4B5C" w:rsidRPr="00B05F3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5D0376" w:rsidRPr="00B05F3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%.</w:t>
      </w:r>
      <w:r w:rsidR="004F0D0B" w:rsidRPr="00B05F3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4E2DB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Za usporedbu, prije 10 godina, 2007. godine bilo je 1593 poduzetnika sa 16 479 zaposlenih što je nešto </w:t>
      </w:r>
      <w:bookmarkStart w:id="0" w:name="_GoBack"/>
      <w:bookmarkEnd w:id="0"/>
      <w:r w:rsidR="004E2DB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više nego što je bilo zaposlenih u 2016. godini.</w:t>
      </w:r>
    </w:p>
    <w:p w:rsidR="00234000" w:rsidRPr="00320CB4" w:rsidRDefault="004E2DBF" w:rsidP="009756F3">
      <w:pPr>
        <w:spacing w:before="120" w:after="0"/>
        <w:jc w:val="both"/>
        <w:rPr>
          <w:rFonts w:ascii="Arial" w:eastAsia="Times New Roman" w:hAnsi="Arial" w:cs="Times New Roman"/>
          <w:color w:val="17365D" w:themeColor="text2" w:themeShade="BF"/>
          <w:sz w:val="20"/>
          <w:szCs w:val="20"/>
          <w:highlight w:val="green"/>
          <w:lang w:eastAsia="hr-HR"/>
        </w:rPr>
      </w:pPr>
      <w:r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U</w:t>
      </w:r>
      <w:r w:rsidR="005D0376" w:rsidRPr="00B05F3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2016. godini</w:t>
      </w:r>
      <w:r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2017 poduzetnika</w:t>
      </w:r>
      <w:r w:rsidR="005D0376" w:rsidRPr="00B05F3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ostvaril</w:t>
      </w:r>
      <w:r w:rsidR="003368E9" w:rsidRPr="00B05F3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a je </w:t>
      </w:r>
      <w:r w:rsidR="00B05F33" w:rsidRPr="00B05F3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više od 9</w:t>
      </w:r>
      <w:r w:rsidR="005D0376" w:rsidRPr="00B05F3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milijard</w:t>
      </w:r>
      <w:r w:rsidR="00B05F33" w:rsidRPr="00B05F3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i</w:t>
      </w:r>
      <w:r w:rsidR="005D0376" w:rsidRPr="00B05F3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kuna ukupnih prihoda, </w:t>
      </w:r>
      <w:r w:rsidR="00B05F33" w:rsidRPr="00B05F3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8,2</w:t>
      </w:r>
      <w:r w:rsidR="005D0376" w:rsidRPr="00B05F3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milijardi kuna ukupnih rashoda, </w:t>
      </w:r>
      <w:r w:rsidR="00B05F33" w:rsidRPr="00B05F3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818,1</w:t>
      </w:r>
      <w:r w:rsidR="005D0376" w:rsidRPr="00B05F3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m</w:t>
      </w:r>
      <w:r w:rsidR="00B05F33" w:rsidRPr="00B05F3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ilijun</w:t>
      </w:r>
      <w:r w:rsidR="00E1760D" w:rsidRPr="00B05F3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kuna dobiti razdoblja i</w:t>
      </w:r>
      <w:r w:rsidR="005D0376" w:rsidRPr="00B05F3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B05F33" w:rsidRPr="00B05F3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201,3</w:t>
      </w:r>
      <w:r w:rsidR="005D0376" w:rsidRPr="00B05F3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08083A" w:rsidRPr="00B05F3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milijuna</w:t>
      </w:r>
      <w:r w:rsidR="005D0376" w:rsidRPr="00B05F3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kuna gubitka razdoblja</w:t>
      </w:r>
      <w:r w:rsidR="0008083A" w:rsidRPr="00B05F3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te</w:t>
      </w:r>
      <w:r w:rsidR="00921BFF" w:rsidRPr="00B05F3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4C2C2A" w:rsidRPr="00B05F3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neto dobit u iznosu od </w:t>
      </w:r>
      <w:r w:rsidR="00320CB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61</w:t>
      </w:r>
      <w:r w:rsidR="00B05F33" w:rsidRPr="00B05F3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6,8</w:t>
      </w:r>
      <w:r w:rsidR="005D0376" w:rsidRPr="00B05F3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milijuna kuna.</w:t>
      </w:r>
      <w:r w:rsidR="001D536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5D0376" w:rsidRPr="00320CB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Od ukupnog broja poduzetnika na području županije</w:t>
      </w:r>
      <w:r w:rsidR="00DD7707" w:rsidRPr="00320CB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,</w:t>
      </w:r>
      <w:r w:rsidR="005D0376" w:rsidRPr="00320CB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njih </w:t>
      </w:r>
      <w:r w:rsidR="00320CB4" w:rsidRPr="00320CB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67,5</w:t>
      </w:r>
      <w:r w:rsidR="00A45646" w:rsidRPr="00320CB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5D0376" w:rsidRPr="00320CB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%</w:t>
      </w:r>
      <w:r w:rsidR="00DD7707" w:rsidRPr="00320CB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5D0376" w:rsidRPr="00320CB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u 2016. godini poslovalo </w:t>
      </w:r>
      <w:r w:rsidR="00DD7707" w:rsidRPr="00320CB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je </w:t>
      </w:r>
      <w:r w:rsidR="005D0376" w:rsidRPr="00320CB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s dobiti, dok je </w:t>
      </w:r>
      <w:r w:rsidR="00320CB4" w:rsidRPr="00320CB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32,5</w:t>
      </w:r>
      <w:r w:rsidR="00A45646" w:rsidRPr="00320CB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5D0376" w:rsidRPr="00320CB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% poduzetnika zabilježilo gubitak u poslovanju.</w:t>
      </w:r>
    </w:p>
    <w:p w:rsidR="005D0376" w:rsidRPr="00320CB4" w:rsidRDefault="005D0376" w:rsidP="009756F3">
      <w:pPr>
        <w:pBdr>
          <w:top w:val="single" w:sz="4" w:space="1" w:color="FFFFFF" w:themeColor="background1"/>
          <w:left w:val="single" w:sz="4" w:space="4" w:color="FFFFFF" w:themeColor="background1"/>
          <w:bottom w:val="single" w:sz="4" w:space="1" w:color="FFFFFF" w:themeColor="background1"/>
          <w:right w:val="single" w:sz="4" w:space="4" w:color="FFFFFF" w:themeColor="background1"/>
          <w:between w:val="single" w:sz="4" w:space="1" w:color="FFFFFF" w:themeColor="background1"/>
          <w:bar w:val="single" w:sz="4" w:color="FFFFFF" w:themeColor="background1"/>
        </w:pBdr>
        <w:spacing w:before="120" w:after="0"/>
        <w:jc w:val="both"/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</w:pPr>
      <w:r w:rsidRPr="00320CB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Prosječna mjesečna obračunata neto plaća županije u 2016. iznosila je </w:t>
      </w:r>
      <w:r w:rsidR="005A5242" w:rsidRPr="00320CB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4</w:t>
      </w:r>
      <w:r w:rsidR="00B4637E" w:rsidRPr="00320CB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.</w:t>
      </w:r>
      <w:r w:rsidR="00320CB4" w:rsidRPr="00320CB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779</w:t>
      </w:r>
      <w:r w:rsidR="00B4637E" w:rsidRPr="00320CB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Pr="00320CB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kuna, što je nominalno </w:t>
      </w:r>
      <w:r w:rsidR="00320CB4" w:rsidRPr="00320CB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5,1</w:t>
      </w:r>
      <w:r w:rsidR="00CA4B5C" w:rsidRPr="00320CB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Pr="00320CB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% više u odnosu na 2015. godinu</w:t>
      </w:r>
      <w:r w:rsidR="008164BB" w:rsidRPr="00320CB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te</w:t>
      </w:r>
      <w:r w:rsidR="00234000" w:rsidRPr="00320CB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je </w:t>
      </w:r>
      <w:r w:rsidR="008164BB" w:rsidRPr="00320CB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ista </w:t>
      </w:r>
      <w:r w:rsidR="00B269BB" w:rsidRPr="00320CB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za </w:t>
      </w:r>
      <w:r w:rsidR="00320CB4" w:rsidRPr="00320CB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7</w:t>
      </w:r>
      <w:r w:rsidR="000447D4" w:rsidRPr="00320CB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B269BB" w:rsidRPr="00320CB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% manja od prosječne mjesečne neto plaće po zaposlenom kod poduzetnika Republike Hrvatske (5.140 kuna).</w:t>
      </w:r>
    </w:p>
    <w:p w:rsidR="00303F52" w:rsidRPr="006B30B8" w:rsidRDefault="00BC38D8" w:rsidP="00020E7A">
      <w:pPr>
        <w:keepNext/>
        <w:tabs>
          <w:tab w:val="right" w:pos="9855"/>
        </w:tabs>
        <w:spacing w:before="120" w:after="60" w:line="240" w:lineRule="auto"/>
        <w:ind w:left="1140" w:hanging="1140"/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</w:pPr>
      <w:r w:rsidRPr="006B30B8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>Tablica 1.</w:t>
      </w:r>
      <w:r w:rsidRPr="006B30B8">
        <w:rPr>
          <w:rFonts w:ascii="Arial" w:eastAsia="Times New Roman" w:hAnsi="Arial" w:cs="Arial"/>
          <w:bCs/>
          <w:color w:val="17365D" w:themeColor="text2" w:themeShade="BF"/>
          <w:sz w:val="18"/>
          <w:szCs w:val="18"/>
          <w:lang w:eastAsia="hr-HR"/>
        </w:rPr>
        <w:tab/>
      </w:r>
      <w:r w:rsidR="000037A9" w:rsidRPr="006B30B8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 xml:space="preserve">Osnovni financijski rezultati poduzetnika </w:t>
      </w:r>
      <w:r w:rsidR="006B30B8" w:rsidRPr="006B30B8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>Karlovačke</w:t>
      </w:r>
      <w:r w:rsidR="000037A9" w:rsidRPr="006B30B8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 xml:space="preserve"> županije u 2016. godini</w:t>
      </w:r>
    </w:p>
    <w:p w:rsidR="00BC38D8" w:rsidRPr="006B30B8" w:rsidRDefault="00BC38D8" w:rsidP="00A5295D">
      <w:pPr>
        <w:widowControl w:val="0"/>
        <w:tabs>
          <w:tab w:val="right" w:pos="9869"/>
        </w:tabs>
        <w:spacing w:before="60" w:after="60" w:line="240" w:lineRule="auto"/>
        <w:ind w:left="1134" w:hanging="1134"/>
        <w:rPr>
          <w:rFonts w:ascii="Arial" w:eastAsia="Times New Roman" w:hAnsi="Arial" w:cs="Times New Roman"/>
          <w:bCs/>
          <w:color w:val="17365D" w:themeColor="text2" w:themeShade="BF"/>
          <w:sz w:val="18"/>
          <w:szCs w:val="18"/>
          <w:lang w:eastAsia="hr-HR"/>
        </w:rPr>
      </w:pPr>
      <w:r w:rsidRPr="006B30B8">
        <w:rPr>
          <w:rFonts w:ascii="Arial" w:eastAsia="Times New Roman" w:hAnsi="Arial" w:cs="Times New Roman"/>
          <w:bCs/>
          <w:color w:val="FF0000"/>
          <w:sz w:val="18"/>
          <w:szCs w:val="18"/>
          <w:lang w:eastAsia="hr-HR"/>
        </w:rPr>
        <w:tab/>
      </w:r>
      <w:r w:rsidR="00020E7A" w:rsidRPr="006B30B8">
        <w:rPr>
          <w:rFonts w:ascii="Arial" w:eastAsia="Times New Roman" w:hAnsi="Arial" w:cs="Times New Roman"/>
          <w:bCs/>
          <w:color w:val="FF0000"/>
          <w:sz w:val="18"/>
          <w:szCs w:val="18"/>
          <w:lang w:eastAsia="hr-HR"/>
        </w:rPr>
        <w:tab/>
      </w:r>
      <w:r w:rsidRPr="006B30B8">
        <w:rPr>
          <w:rFonts w:ascii="Arial" w:eastAsia="Times New Roman" w:hAnsi="Arial" w:cs="Times New Roman"/>
          <w:bCs/>
          <w:color w:val="17365D" w:themeColor="text2" w:themeShade="BF"/>
          <w:sz w:val="16"/>
          <w:szCs w:val="18"/>
          <w:lang w:eastAsia="hr-HR"/>
        </w:rPr>
        <w:t>(iznosi u tisućama kuna, prosječne plaće u kunama)</w:t>
      </w:r>
    </w:p>
    <w:tbl>
      <w:tblPr>
        <w:tblW w:w="9807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19"/>
        <w:gridCol w:w="1417"/>
        <w:gridCol w:w="1417"/>
        <w:gridCol w:w="850"/>
        <w:gridCol w:w="1304"/>
      </w:tblGrid>
      <w:tr w:rsidR="006B30B8" w:rsidRPr="002907B6" w:rsidTr="00F45FAB">
        <w:trPr>
          <w:trHeight w:hRule="exact" w:val="430"/>
          <w:jc w:val="center"/>
        </w:trPr>
        <w:tc>
          <w:tcPr>
            <w:tcW w:w="4819" w:type="dxa"/>
            <w:tcBorders>
              <w:top w:val="single" w:sz="4" w:space="0" w:color="BFBFBF"/>
              <w:left w:val="single" w:sz="4" w:space="0" w:color="BFBFBF"/>
              <w:bottom w:val="single" w:sz="4" w:space="0" w:color="FFFFFF" w:themeColor="background1"/>
              <w:right w:val="single" w:sz="4" w:space="0" w:color="BFBFBF"/>
            </w:tcBorders>
            <w:shd w:val="clear" w:color="000000" w:fill="16365C"/>
            <w:vAlign w:val="center"/>
            <w:hideMark/>
          </w:tcPr>
          <w:p w:rsidR="000037A9" w:rsidRPr="006B30B8" w:rsidRDefault="000037A9" w:rsidP="00F45F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6B30B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Opis</w:t>
            </w:r>
          </w:p>
        </w:tc>
        <w:tc>
          <w:tcPr>
            <w:tcW w:w="1417" w:type="dxa"/>
            <w:tcBorders>
              <w:top w:val="single" w:sz="4" w:space="0" w:color="BFBFBF"/>
              <w:left w:val="nil"/>
              <w:bottom w:val="single" w:sz="4" w:space="0" w:color="FFFFFF" w:themeColor="background1"/>
              <w:right w:val="single" w:sz="4" w:space="0" w:color="BFBFBF"/>
            </w:tcBorders>
            <w:shd w:val="clear" w:color="000000" w:fill="16365C"/>
            <w:vAlign w:val="center"/>
            <w:hideMark/>
          </w:tcPr>
          <w:p w:rsidR="000037A9" w:rsidRPr="006B30B8" w:rsidRDefault="000037A9" w:rsidP="00F45F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6B30B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2015.</w:t>
            </w:r>
          </w:p>
        </w:tc>
        <w:tc>
          <w:tcPr>
            <w:tcW w:w="1417" w:type="dxa"/>
            <w:tcBorders>
              <w:top w:val="single" w:sz="4" w:space="0" w:color="BFBFBF"/>
              <w:left w:val="nil"/>
              <w:bottom w:val="single" w:sz="4" w:space="0" w:color="FFFFFF" w:themeColor="background1"/>
              <w:right w:val="single" w:sz="4" w:space="0" w:color="BFBFBF"/>
            </w:tcBorders>
            <w:shd w:val="clear" w:color="000000" w:fill="16365C"/>
            <w:vAlign w:val="center"/>
            <w:hideMark/>
          </w:tcPr>
          <w:p w:rsidR="000037A9" w:rsidRPr="006B30B8" w:rsidRDefault="000037A9" w:rsidP="00F45F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6B30B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2016.</w:t>
            </w:r>
          </w:p>
        </w:tc>
        <w:tc>
          <w:tcPr>
            <w:tcW w:w="850" w:type="dxa"/>
            <w:tcBorders>
              <w:top w:val="single" w:sz="4" w:space="0" w:color="BFBFBF"/>
              <w:left w:val="nil"/>
              <w:bottom w:val="single" w:sz="4" w:space="0" w:color="FFFFFF" w:themeColor="background1"/>
              <w:right w:val="single" w:sz="4" w:space="0" w:color="BFBFBF"/>
            </w:tcBorders>
            <w:shd w:val="clear" w:color="000000" w:fill="16365C"/>
            <w:vAlign w:val="center"/>
            <w:hideMark/>
          </w:tcPr>
          <w:p w:rsidR="000037A9" w:rsidRPr="006B30B8" w:rsidRDefault="000037A9" w:rsidP="00F45F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6B30B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Indeks</w:t>
            </w:r>
          </w:p>
        </w:tc>
        <w:tc>
          <w:tcPr>
            <w:tcW w:w="1304" w:type="dxa"/>
            <w:tcBorders>
              <w:top w:val="single" w:sz="4" w:space="0" w:color="BFBFBF"/>
              <w:left w:val="nil"/>
              <w:bottom w:val="single" w:sz="4" w:space="0" w:color="FFFFFF" w:themeColor="background1"/>
              <w:right w:val="single" w:sz="4" w:space="0" w:color="BFBFBF"/>
            </w:tcBorders>
            <w:shd w:val="clear" w:color="000000" w:fill="16365C"/>
            <w:vAlign w:val="center"/>
            <w:hideMark/>
          </w:tcPr>
          <w:p w:rsidR="000037A9" w:rsidRPr="006B30B8" w:rsidRDefault="000037A9" w:rsidP="00F45F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6B30B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Udio županije u RH (%)</w:t>
            </w:r>
          </w:p>
        </w:tc>
      </w:tr>
      <w:tr w:rsidR="00B05F33" w:rsidRPr="002907B6" w:rsidTr="00F45FAB">
        <w:trPr>
          <w:trHeight w:hRule="exact" w:val="283"/>
          <w:jc w:val="center"/>
        </w:trPr>
        <w:tc>
          <w:tcPr>
            <w:tcW w:w="48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  <w:hideMark/>
          </w:tcPr>
          <w:p w:rsidR="00B05F33" w:rsidRPr="00D45D0E" w:rsidRDefault="00B05F33" w:rsidP="00F45FAB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D45D0E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Broj poduzetnika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</w:tcPr>
          <w:p w:rsidR="00B05F33" w:rsidRPr="00D45D0E" w:rsidRDefault="00B05F33" w:rsidP="00F45FAB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45D0E">
              <w:rPr>
                <w:rFonts w:ascii="Arial" w:hAnsi="Arial" w:cs="Arial"/>
                <w:color w:val="003366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</w:tcPr>
          <w:p w:rsidR="00B05F33" w:rsidRPr="00D45D0E" w:rsidRDefault="00B05F33" w:rsidP="00F45FAB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45D0E">
              <w:rPr>
                <w:rFonts w:ascii="Arial" w:hAnsi="Arial" w:cs="Arial"/>
                <w:color w:val="003366"/>
                <w:sz w:val="18"/>
                <w:szCs w:val="18"/>
              </w:rPr>
              <w:t>2.027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</w:tcPr>
          <w:p w:rsidR="00B05F33" w:rsidRPr="00D45D0E" w:rsidRDefault="00B05F33" w:rsidP="00F45FAB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45D0E">
              <w:rPr>
                <w:rFonts w:ascii="Arial" w:hAnsi="Arial" w:cs="Arial"/>
                <w:color w:val="003366"/>
                <w:sz w:val="18"/>
                <w:szCs w:val="18"/>
              </w:rPr>
              <w:t>-</w:t>
            </w:r>
          </w:p>
        </w:tc>
        <w:tc>
          <w:tcPr>
            <w:tcW w:w="13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</w:tcPr>
          <w:p w:rsidR="00B05F33" w:rsidRPr="00D45D0E" w:rsidRDefault="00B05F33" w:rsidP="00F45FAB">
            <w:pPr>
              <w:spacing w:after="0" w:line="240" w:lineRule="auto"/>
              <w:jc w:val="right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D45D0E">
              <w:rPr>
                <w:rFonts w:ascii="Arial" w:hAnsi="Arial" w:cs="Arial"/>
                <w:color w:val="17365D"/>
                <w:sz w:val="18"/>
                <w:szCs w:val="18"/>
              </w:rPr>
              <w:t>1,8</w:t>
            </w:r>
          </w:p>
        </w:tc>
      </w:tr>
      <w:tr w:rsidR="00B05F33" w:rsidRPr="002907B6" w:rsidTr="00F45FAB">
        <w:trPr>
          <w:trHeight w:hRule="exact" w:val="283"/>
          <w:jc w:val="center"/>
        </w:trPr>
        <w:tc>
          <w:tcPr>
            <w:tcW w:w="48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  <w:hideMark/>
          </w:tcPr>
          <w:p w:rsidR="00B05F33" w:rsidRPr="00D45D0E" w:rsidRDefault="00B05F33" w:rsidP="00F45FAB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D45D0E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 xml:space="preserve">Broj </w:t>
            </w:r>
            <w:proofErr w:type="spellStart"/>
            <w:r w:rsidRPr="00D45D0E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dobitaša</w:t>
            </w:r>
            <w:proofErr w:type="spellEnd"/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</w:tcPr>
          <w:p w:rsidR="00B05F33" w:rsidRPr="00D45D0E" w:rsidRDefault="00B05F33" w:rsidP="00F45FAB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45D0E">
              <w:rPr>
                <w:rFonts w:ascii="Arial" w:hAnsi="Arial" w:cs="Arial"/>
                <w:color w:val="003366"/>
                <w:sz w:val="18"/>
                <w:szCs w:val="18"/>
              </w:rPr>
              <w:t>1.205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</w:tcPr>
          <w:p w:rsidR="00B05F33" w:rsidRPr="00D45D0E" w:rsidRDefault="00B05F33" w:rsidP="00F45FAB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45D0E">
              <w:rPr>
                <w:rFonts w:ascii="Arial" w:hAnsi="Arial" w:cs="Arial"/>
                <w:color w:val="003366"/>
                <w:sz w:val="18"/>
                <w:szCs w:val="18"/>
              </w:rPr>
              <w:t>1.368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</w:tcPr>
          <w:p w:rsidR="00B05F33" w:rsidRPr="00D45D0E" w:rsidRDefault="00B05F33" w:rsidP="00F45FAB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45D0E">
              <w:rPr>
                <w:rFonts w:ascii="Arial" w:hAnsi="Arial" w:cs="Arial"/>
                <w:color w:val="003366"/>
                <w:sz w:val="18"/>
                <w:szCs w:val="18"/>
              </w:rPr>
              <w:t>113,5</w:t>
            </w:r>
          </w:p>
        </w:tc>
        <w:tc>
          <w:tcPr>
            <w:tcW w:w="13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</w:tcPr>
          <w:p w:rsidR="00B05F33" w:rsidRPr="00D45D0E" w:rsidRDefault="00B05F33" w:rsidP="00F45FAB">
            <w:pPr>
              <w:spacing w:after="0" w:line="240" w:lineRule="auto"/>
              <w:jc w:val="right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D45D0E">
              <w:rPr>
                <w:rFonts w:ascii="Arial" w:hAnsi="Arial" w:cs="Arial"/>
                <w:color w:val="17365D"/>
                <w:sz w:val="18"/>
                <w:szCs w:val="18"/>
              </w:rPr>
              <w:t>1,8</w:t>
            </w:r>
          </w:p>
        </w:tc>
      </w:tr>
      <w:tr w:rsidR="00B05F33" w:rsidRPr="002907B6" w:rsidTr="00F45FAB">
        <w:trPr>
          <w:trHeight w:hRule="exact" w:val="283"/>
          <w:jc w:val="center"/>
        </w:trPr>
        <w:tc>
          <w:tcPr>
            <w:tcW w:w="48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  <w:hideMark/>
          </w:tcPr>
          <w:p w:rsidR="00B05F33" w:rsidRPr="00D45D0E" w:rsidRDefault="00B05F33" w:rsidP="00F45FAB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D45D0E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Broj gubitaša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</w:tcPr>
          <w:p w:rsidR="00B05F33" w:rsidRPr="00D45D0E" w:rsidRDefault="00B05F33" w:rsidP="00F45FAB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45D0E">
              <w:rPr>
                <w:rFonts w:ascii="Arial" w:hAnsi="Arial" w:cs="Arial"/>
                <w:color w:val="003366"/>
                <w:sz w:val="18"/>
                <w:szCs w:val="18"/>
              </w:rPr>
              <w:t>633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</w:tcPr>
          <w:p w:rsidR="00B05F33" w:rsidRPr="00D45D0E" w:rsidRDefault="00B05F33" w:rsidP="00F45FAB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45D0E">
              <w:rPr>
                <w:rFonts w:ascii="Arial" w:hAnsi="Arial" w:cs="Arial"/>
                <w:color w:val="003366"/>
                <w:sz w:val="18"/>
                <w:szCs w:val="18"/>
              </w:rPr>
              <w:t>659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</w:tcPr>
          <w:p w:rsidR="00B05F33" w:rsidRPr="00D45D0E" w:rsidRDefault="00B05F33" w:rsidP="00F45FAB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45D0E">
              <w:rPr>
                <w:rFonts w:ascii="Arial" w:hAnsi="Arial" w:cs="Arial"/>
                <w:color w:val="003366"/>
                <w:sz w:val="18"/>
                <w:szCs w:val="18"/>
              </w:rPr>
              <w:t>104,1</w:t>
            </w:r>
          </w:p>
        </w:tc>
        <w:tc>
          <w:tcPr>
            <w:tcW w:w="13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</w:tcPr>
          <w:p w:rsidR="00B05F33" w:rsidRPr="00D45D0E" w:rsidRDefault="00B05F33" w:rsidP="00F45FAB">
            <w:pPr>
              <w:spacing w:after="0" w:line="240" w:lineRule="auto"/>
              <w:jc w:val="right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D45D0E">
              <w:rPr>
                <w:rFonts w:ascii="Arial" w:hAnsi="Arial" w:cs="Arial"/>
                <w:color w:val="17365D"/>
                <w:sz w:val="18"/>
                <w:szCs w:val="18"/>
              </w:rPr>
              <w:t>1,7</w:t>
            </w:r>
          </w:p>
        </w:tc>
      </w:tr>
      <w:tr w:rsidR="00B05F33" w:rsidRPr="002907B6" w:rsidTr="00F45FAB">
        <w:trPr>
          <w:trHeight w:hRule="exact" w:val="283"/>
          <w:jc w:val="center"/>
        </w:trPr>
        <w:tc>
          <w:tcPr>
            <w:tcW w:w="48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  <w:hideMark/>
          </w:tcPr>
          <w:p w:rsidR="00B05F33" w:rsidRPr="00D45D0E" w:rsidRDefault="00B05F33" w:rsidP="00F45FAB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D45D0E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Broj zaposlenih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</w:tcPr>
          <w:p w:rsidR="00B05F33" w:rsidRPr="00D45D0E" w:rsidRDefault="00B05F33" w:rsidP="00F45FAB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45D0E">
              <w:rPr>
                <w:rFonts w:ascii="Arial" w:hAnsi="Arial" w:cs="Arial"/>
                <w:color w:val="003366"/>
                <w:sz w:val="18"/>
                <w:szCs w:val="18"/>
              </w:rPr>
              <w:t>15.621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</w:tcPr>
          <w:p w:rsidR="00B05F33" w:rsidRPr="00D45D0E" w:rsidRDefault="00B05F33" w:rsidP="00F45FAB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45D0E">
              <w:rPr>
                <w:rFonts w:ascii="Arial" w:hAnsi="Arial" w:cs="Arial"/>
                <w:color w:val="003366"/>
                <w:sz w:val="18"/>
                <w:szCs w:val="18"/>
              </w:rPr>
              <w:t>16.337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</w:tcPr>
          <w:p w:rsidR="00B05F33" w:rsidRPr="00D45D0E" w:rsidRDefault="00B05F33" w:rsidP="00F45FAB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45D0E">
              <w:rPr>
                <w:rFonts w:ascii="Arial" w:hAnsi="Arial" w:cs="Arial"/>
                <w:color w:val="003366"/>
                <w:sz w:val="18"/>
                <w:szCs w:val="18"/>
              </w:rPr>
              <w:t>104,6</w:t>
            </w:r>
          </w:p>
        </w:tc>
        <w:tc>
          <w:tcPr>
            <w:tcW w:w="13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</w:tcPr>
          <w:p w:rsidR="00B05F33" w:rsidRPr="00D45D0E" w:rsidRDefault="00B05F33" w:rsidP="00F45FAB">
            <w:pPr>
              <w:spacing w:after="0" w:line="240" w:lineRule="auto"/>
              <w:jc w:val="right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D45D0E">
              <w:rPr>
                <w:rFonts w:ascii="Arial" w:hAnsi="Arial" w:cs="Arial"/>
                <w:color w:val="17365D"/>
                <w:sz w:val="18"/>
                <w:szCs w:val="18"/>
              </w:rPr>
              <w:t>1,9</w:t>
            </w:r>
          </w:p>
        </w:tc>
      </w:tr>
      <w:tr w:rsidR="00B05F33" w:rsidRPr="002907B6" w:rsidTr="00F45FAB">
        <w:trPr>
          <w:trHeight w:hRule="exact" w:val="283"/>
          <w:jc w:val="center"/>
        </w:trPr>
        <w:tc>
          <w:tcPr>
            <w:tcW w:w="4819" w:type="dxa"/>
            <w:tcBorders>
              <w:top w:val="single" w:sz="4" w:space="0" w:color="FFFFFF" w:themeColor="background1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05F33" w:rsidRPr="00D45D0E" w:rsidRDefault="00B05F33" w:rsidP="00F45FAB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D45D0E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Ukupni prihodi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05F33" w:rsidRPr="00D45D0E" w:rsidRDefault="00B05F33" w:rsidP="00F45FAB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45D0E">
              <w:rPr>
                <w:rFonts w:ascii="Arial" w:hAnsi="Arial" w:cs="Arial"/>
                <w:color w:val="003366"/>
                <w:sz w:val="18"/>
                <w:szCs w:val="18"/>
              </w:rPr>
              <w:t>8.137.024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05F33" w:rsidRPr="00D45D0E" w:rsidRDefault="00B05F33" w:rsidP="00F45FAB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45D0E">
              <w:rPr>
                <w:rFonts w:ascii="Arial" w:hAnsi="Arial" w:cs="Arial"/>
                <w:color w:val="003366"/>
                <w:sz w:val="18"/>
                <w:szCs w:val="18"/>
              </w:rPr>
              <w:t>9.027.654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05F33" w:rsidRPr="00D45D0E" w:rsidRDefault="00B05F33" w:rsidP="00F45FAB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45D0E">
              <w:rPr>
                <w:rFonts w:ascii="Arial" w:hAnsi="Arial" w:cs="Arial"/>
                <w:color w:val="003366"/>
                <w:sz w:val="18"/>
                <w:szCs w:val="18"/>
              </w:rPr>
              <w:t>110,9</w:t>
            </w:r>
          </w:p>
        </w:tc>
        <w:tc>
          <w:tcPr>
            <w:tcW w:w="1304" w:type="dxa"/>
            <w:tcBorders>
              <w:top w:val="single" w:sz="4" w:space="0" w:color="FFFFFF" w:themeColor="background1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05F33" w:rsidRPr="00D45D0E" w:rsidRDefault="00B05F33" w:rsidP="00F45FAB">
            <w:pPr>
              <w:spacing w:after="0" w:line="240" w:lineRule="auto"/>
              <w:jc w:val="right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D45D0E">
              <w:rPr>
                <w:rFonts w:ascii="Arial" w:hAnsi="Arial" w:cs="Arial"/>
                <w:color w:val="17365D"/>
                <w:sz w:val="18"/>
                <w:szCs w:val="18"/>
              </w:rPr>
              <w:t>1,4</w:t>
            </w:r>
          </w:p>
        </w:tc>
      </w:tr>
      <w:tr w:rsidR="00B05F33" w:rsidRPr="002907B6" w:rsidTr="00F45FAB">
        <w:trPr>
          <w:trHeight w:hRule="exact" w:val="283"/>
          <w:jc w:val="center"/>
        </w:trPr>
        <w:tc>
          <w:tcPr>
            <w:tcW w:w="481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05F33" w:rsidRPr="00D45D0E" w:rsidRDefault="00B05F33" w:rsidP="00F45FAB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D45D0E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Ukupni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05F33" w:rsidRPr="00D45D0E" w:rsidRDefault="00B05F33" w:rsidP="00F45FAB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45D0E">
              <w:rPr>
                <w:rFonts w:ascii="Arial" w:hAnsi="Arial" w:cs="Arial"/>
                <w:color w:val="003366"/>
                <w:sz w:val="18"/>
                <w:szCs w:val="18"/>
              </w:rPr>
              <w:t>7.531.771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05F33" w:rsidRPr="00D45D0E" w:rsidRDefault="00B05F33" w:rsidP="00F45FAB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45D0E">
              <w:rPr>
                <w:rFonts w:ascii="Arial" w:hAnsi="Arial" w:cs="Arial"/>
                <w:color w:val="003366"/>
                <w:sz w:val="18"/>
                <w:szCs w:val="18"/>
              </w:rPr>
              <w:t>8.240.824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05F33" w:rsidRPr="00D45D0E" w:rsidRDefault="00B05F33" w:rsidP="00F45FAB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45D0E">
              <w:rPr>
                <w:rFonts w:ascii="Arial" w:hAnsi="Arial" w:cs="Arial"/>
                <w:color w:val="003366"/>
                <w:sz w:val="18"/>
                <w:szCs w:val="18"/>
              </w:rPr>
              <w:t>109,4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05F33" w:rsidRPr="00D45D0E" w:rsidRDefault="00B05F33" w:rsidP="00F45FAB">
            <w:pPr>
              <w:spacing w:after="0" w:line="240" w:lineRule="auto"/>
              <w:jc w:val="right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D45D0E">
              <w:rPr>
                <w:rFonts w:ascii="Arial" w:hAnsi="Arial" w:cs="Arial"/>
                <w:color w:val="17365D"/>
                <w:sz w:val="18"/>
                <w:szCs w:val="18"/>
              </w:rPr>
              <w:t>1,4</w:t>
            </w:r>
          </w:p>
        </w:tc>
      </w:tr>
      <w:tr w:rsidR="00B05F33" w:rsidRPr="002907B6" w:rsidTr="00F45FAB">
        <w:trPr>
          <w:trHeight w:hRule="exact" w:val="283"/>
          <w:jc w:val="center"/>
        </w:trPr>
        <w:tc>
          <w:tcPr>
            <w:tcW w:w="481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05F33" w:rsidRPr="00D45D0E" w:rsidRDefault="00B05F33" w:rsidP="00F45FAB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D45D0E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Dobit prije oporezivanja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05F33" w:rsidRPr="00D45D0E" w:rsidRDefault="00B05F33" w:rsidP="00F45FAB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45D0E">
              <w:rPr>
                <w:rFonts w:ascii="Arial" w:hAnsi="Arial" w:cs="Arial"/>
                <w:color w:val="003366"/>
                <w:sz w:val="18"/>
                <w:szCs w:val="18"/>
              </w:rPr>
              <w:t>760.020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05F33" w:rsidRPr="00D45D0E" w:rsidRDefault="00B05F33" w:rsidP="00F45FAB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45D0E">
              <w:rPr>
                <w:rFonts w:ascii="Arial" w:hAnsi="Arial" w:cs="Arial"/>
                <w:color w:val="003366"/>
                <w:sz w:val="18"/>
                <w:szCs w:val="18"/>
              </w:rPr>
              <w:t>988.896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05F33" w:rsidRPr="00D45D0E" w:rsidRDefault="00B05F33" w:rsidP="00F45FAB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45D0E">
              <w:rPr>
                <w:rFonts w:ascii="Arial" w:hAnsi="Arial" w:cs="Arial"/>
                <w:color w:val="003366"/>
                <w:sz w:val="18"/>
                <w:szCs w:val="18"/>
              </w:rPr>
              <w:t>130,1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05F33" w:rsidRPr="00D45D0E" w:rsidRDefault="00B05F33" w:rsidP="00F45FAB">
            <w:pPr>
              <w:spacing w:after="0" w:line="240" w:lineRule="auto"/>
              <w:jc w:val="right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D45D0E">
              <w:rPr>
                <w:rFonts w:ascii="Arial" w:hAnsi="Arial" w:cs="Arial"/>
                <w:color w:val="17365D"/>
                <w:sz w:val="18"/>
                <w:szCs w:val="18"/>
              </w:rPr>
              <w:t>2,2</w:t>
            </w:r>
          </w:p>
        </w:tc>
      </w:tr>
      <w:tr w:rsidR="00B05F33" w:rsidRPr="002907B6" w:rsidTr="00F45FAB">
        <w:trPr>
          <w:trHeight w:hRule="exact" w:val="283"/>
          <w:jc w:val="center"/>
        </w:trPr>
        <w:tc>
          <w:tcPr>
            <w:tcW w:w="481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05F33" w:rsidRPr="00D45D0E" w:rsidRDefault="00B05F33" w:rsidP="00F45FAB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D45D0E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Gubitak prije oporezivanja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05F33" w:rsidRPr="00D45D0E" w:rsidRDefault="00B05F33" w:rsidP="00F45FAB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45D0E">
              <w:rPr>
                <w:rFonts w:ascii="Arial" w:hAnsi="Arial" w:cs="Arial"/>
                <w:color w:val="003366"/>
                <w:sz w:val="18"/>
                <w:szCs w:val="18"/>
              </w:rPr>
              <w:t>154.766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05F33" w:rsidRPr="00D45D0E" w:rsidRDefault="00B05F33" w:rsidP="00F45FAB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45D0E">
              <w:rPr>
                <w:rFonts w:ascii="Arial" w:hAnsi="Arial" w:cs="Arial"/>
                <w:color w:val="003366"/>
                <w:sz w:val="18"/>
                <w:szCs w:val="18"/>
              </w:rPr>
              <w:t>202.066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05F33" w:rsidRPr="00D45D0E" w:rsidRDefault="00B05F33" w:rsidP="00F45FAB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45D0E">
              <w:rPr>
                <w:rFonts w:ascii="Arial" w:hAnsi="Arial" w:cs="Arial"/>
                <w:color w:val="003366"/>
                <w:sz w:val="18"/>
                <w:szCs w:val="18"/>
              </w:rPr>
              <w:t>130,6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05F33" w:rsidRPr="00D45D0E" w:rsidRDefault="00B05F33" w:rsidP="00F45FAB">
            <w:pPr>
              <w:spacing w:after="0" w:line="240" w:lineRule="auto"/>
              <w:jc w:val="right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D45D0E">
              <w:rPr>
                <w:rFonts w:ascii="Arial" w:hAnsi="Arial" w:cs="Arial"/>
                <w:color w:val="17365D"/>
                <w:sz w:val="18"/>
                <w:szCs w:val="18"/>
              </w:rPr>
              <w:t>1,4</w:t>
            </w:r>
          </w:p>
        </w:tc>
      </w:tr>
      <w:tr w:rsidR="00B05F33" w:rsidRPr="002907B6" w:rsidTr="00F45FAB">
        <w:trPr>
          <w:trHeight w:hRule="exact" w:val="283"/>
          <w:jc w:val="center"/>
        </w:trPr>
        <w:tc>
          <w:tcPr>
            <w:tcW w:w="481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05F33" w:rsidRPr="00D45D0E" w:rsidRDefault="00B05F33" w:rsidP="00F45FAB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D45D0E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Porez na dobit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05F33" w:rsidRPr="00D45D0E" w:rsidRDefault="00B05F33" w:rsidP="00F45FAB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45D0E">
              <w:rPr>
                <w:rFonts w:ascii="Arial" w:hAnsi="Arial" w:cs="Arial"/>
                <w:color w:val="003366"/>
                <w:sz w:val="18"/>
                <w:szCs w:val="18"/>
              </w:rPr>
              <w:t>81.850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05F33" w:rsidRPr="00D45D0E" w:rsidRDefault="00B05F33" w:rsidP="00F45FAB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45D0E">
              <w:rPr>
                <w:rFonts w:ascii="Arial" w:hAnsi="Arial" w:cs="Arial"/>
                <w:color w:val="003366"/>
                <w:sz w:val="18"/>
                <w:szCs w:val="18"/>
              </w:rPr>
              <w:t>170.023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05F33" w:rsidRPr="00D45D0E" w:rsidRDefault="00B05F33" w:rsidP="00F45FAB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45D0E">
              <w:rPr>
                <w:rFonts w:ascii="Arial" w:hAnsi="Arial" w:cs="Arial"/>
                <w:color w:val="003366"/>
                <w:sz w:val="18"/>
                <w:szCs w:val="18"/>
              </w:rPr>
              <w:t>207,7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05F33" w:rsidRPr="00D45D0E" w:rsidRDefault="00B05F33" w:rsidP="00F45FAB">
            <w:pPr>
              <w:spacing w:after="0" w:line="240" w:lineRule="auto"/>
              <w:jc w:val="right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D45D0E">
              <w:rPr>
                <w:rFonts w:ascii="Arial" w:hAnsi="Arial" w:cs="Arial"/>
                <w:color w:val="17365D"/>
                <w:sz w:val="18"/>
                <w:szCs w:val="18"/>
              </w:rPr>
              <w:t>2,4</w:t>
            </w:r>
          </w:p>
        </w:tc>
      </w:tr>
      <w:tr w:rsidR="00B05F33" w:rsidRPr="002907B6" w:rsidTr="00F45FAB">
        <w:trPr>
          <w:trHeight w:hRule="exact" w:val="283"/>
          <w:jc w:val="center"/>
        </w:trPr>
        <w:tc>
          <w:tcPr>
            <w:tcW w:w="481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05F33" w:rsidRPr="00D45D0E" w:rsidRDefault="00B05F33" w:rsidP="00F45FAB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D45D0E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Dobit razdoblja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05F33" w:rsidRPr="00D45D0E" w:rsidRDefault="00B05F33" w:rsidP="00F45FAB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45D0E">
              <w:rPr>
                <w:rFonts w:ascii="Arial" w:hAnsi="Arial" w:cs="Arial"/>
                <w:color w:val="003366"/>
                <w:sz w:val="18"/>
                <w:szCs w:val="18"/>
              </w:rPr>
              <w:t>677.056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05F33" w:rsidRPr="00D45D0E" w:rsidRDefault="00B05F33" w:rsidP="00F45FAB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45D0E">
              <w:rPr>
                <w:rFonts w:ascii="Arial" w:hAnsi="Arial" w:cs="Arial"/>
                <w:color w:val="003366"/>
                <w:sz w:val="18"/>
                <w:szCs w:val="18"/>
              </w:rPr>
              <w:t>818.064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05F33" w:rsidRPr="00D45D0E" w:rsidRDefault="00B05F33" w:rsidP="00F45FAB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45D0E">
              <w:rPr>
                <w:rFonts w:ascii="Arial" w:hAnsi="Arial" w:cs="Arial"/>
                <w:color w:val="003366"/>
                <w:sz w:val="18"/>
                <w:szCs w:val="18"/>
              </w:rPr>
              <w:t>120,8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05F33" w:rsidRPr="00D45D0E" w:rsidRDefault="00B05F33" w:rsidP="00F45FAB">
            <w:pPr>
              <w:spacing w:after="0" w:line="240" w:lineRule="auto"/>
              <w:jc w:val="right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D45D0E">
              <w:rPr>
                <w:rFonts w:ascii="Arial" w:hAnsi="Arial" w:cs="Arial"/>
                <w:color w:val="17365D"/>
                <w:sz w:val="18"/>
                <w:szCs w:val="18"/>
              </w:rPr>
              <w:t>2,1</w:t>
            </w:r>
          </w:p>
        </w:tc>
      </w:tr>
      <w:tr w:rsidR="00B05F33" w:rsidRPr="002907B6" w:rsidTr="00F45FAB">
        <w:trPr>
          <w:trHeight w:hRule="exact" w:val="283"/>
          <w:jc w:val="center"/>
        </w:trPr>
        <w:tc>
          <w:tcPr>
            <w:tcW w:w="481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05F33" w:rsidRPr="00D45D0E" w:rsidRDefault="00B05F33" w:rsidP="00F45FAB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D45D0E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Gubitak razdoblja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05F33" w:rsidRPr="00D45D0E" w:rsidRDefault="00B05F33" w:rsidP="00F45FAB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45D0E">
              <w:rPr>
                <w:rFonts w:ascii="Arial" w:hAnsi="Arial" w:cs="Arial"/>
                <w:color w:val="003366"/>
                <w:sz w:val="18"/>
                <w:szCs w:val="18"/>
              </w:rPr>
              <w:t>153.652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05F33" w:rsidRPr="00D45D0E" w:rsidRDefault="00B05F33" w:rsidP="00F45FAB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45D0E">
              <w:rPr>
                <w:rFonts w:ascii="Arial" w:hAnsi="Arial" w:cs="Arial"/>
                <w:color w:val="003366"/>
                <w:sz w:val="18"/>
                <w:szCs w:val="18"/>
              </w:rPr>
              <w:t>201.258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05F33" w:rsidRPr="00D45D0E" w:rsidRDefault="00B05F33" w:rsidP="00F45FAB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45D0E">
              <w:rPr>
                <w:rFonts w:ascii="Arial" w:hAnsi="Arial" w:cs="Arial"/>
                <w:color w:val="003366"/>
                <w:sz w:val="18"/>
                <w:szCs w:val="18"/>
              </w:rPr>
              <w:t>131,0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05F33" w:rsidRPr="00D45D0E" w:rsidRDefault="00B05F33" w:rsidP="00F45FAB">
            <w:pPr>
              <w:spacing w:after="0" w:line="240" w:lineRule="auto"/>
              <w:jc w:val="right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D45D0E">
              <w:rPr>
                <w:rFonts w:ascii="Arial" w:hAnsi="Arial" w:cs="Arial"/>
                <w:color w:val="17365D"/>
                <w:sz w:val="18"/>
                <w:szCs w:val="18"/>
              </w:rPr>
              <w:t>1,4</w:t>
            </w:r>
          </w:p>
        </w:tc>
      </w:tr>
      <w:tr w:rsidR="00B05F33" w:rsidRPr="002907B6" w:rsidTr="00F45FAB">
        <w:trPr>
          <w:trHeight w:hRule="exact" w:val="471"/>
          <w:jc w:val="center"/>
        </w:trPr>
        <w:tc>
          <w:tcPr>
            <w:tcW w:w="481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05F33" w:rsidRPr="00D45D0E" w:rsidRDefault="00B05F33" w:rsidP="00F45F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8"/>
                <w:szCs w:val="18"/>
                <w:lang w:eastAsia="hr-HR"/>
              </w:rPr>
            </w:pPr>
            <w:r w:rsidRPr="00D45D0E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8"/>
                <w:szCs w:val="18"/>
                <w:lang w:eastAsia="hr-HR"/>
              </w:rPr>
              <w:t xml:space="preserve">Konsolidirani financijski rezultat  </w:t>
            </w:r>
          </w:p>
          <w:p w:rsidR="00B05F33" w:rsidRPr="00D45D0E" w:rsidRDefault="00B05F33" w:rsidP="00F45F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8"/>
                <w:szCs w:val="18"/>
                <w:lang w:eastAsia="hr-HR"/>
              </w:rPr>
            </w:pPr>
            <w:r w:rsidRPr="00D45D0E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8"/>
                <w:szCs w:val="18"/>
                <w:lang w:eastAsia="hr-HR"/>
              </w:rPr>
              <w:t>dobit (+) ili (-) gubitak razdoblja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05F33" w:rsidRPr="00D45D0E" w:rsidRDefault="00B05F33" w:rsidP="00F45FAB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45D0E">
              <w:rPr>
                <w:rFonts w:ascii="Arial" w:hAnsi="Arial" w:cs="Arial"/>
                <w:color w:val="003366"/>
                <w:sz w:val="18"/>
                <w:szCs w:val="18"/>
              </w:rPr>
              <w:t>523.404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05F33" w:rsidRPr="00D45D0E" w:rsidRDefault="00B05F33" w:rsidP="00F45FAB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45D0E">
              <w:rPr>
                <w:rFonts w:ascii="Arial" w:hAnsi="Arial" w:cs="Arial"/>
                <w:color w:val="003366"/>
                <w:sz w:val="18"/>
                <w:szCs w:val="18"/>
              </w:rPr>
              <w:t>616.806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05F33" w:rsidRPr="00D45D0E" w:rsidRDefault="00B05F33" w:rsidP="00F45FAB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45D0E">
              <w:rPr>
                <w:rFonts w:ascii="Arial" w:hAnsi="Arial" w:cs="Arial"/>
                <w:color w:val="003366"/>
                <w:sz w:val="18"/>
                <w:szCs w:val="18"/>
              </w:rPr>
              <w:t>117,8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05F33" w:rsidRPr="00D45D0E" w:rsidRDefault="00B05F33" w:rsidP="00F45FAB">
            <w:pPr>
              <w:spacing w:after="0" w:line="240" w:lineRule="auto"/>
              <w:jc w:val="right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D45D0E">
              <w:rPr>
                <w:rFonts w:ascii="Arial" w:hAnsi="Arial" w:cs="Arial"/>
                <w:color w:val="17365D"/>
                <w:sz w:val="18"/>
                <w:szCs w:val="18"/>
              </w:rPr>
              <w:t>2,6</w:t>
            </w:r>
          </w:p>
        </w:tc>
      </w:tr>
      <w:tr w:rsidR="00B05F33" w:rsidRPr="002907B6" w:rsidTr="00F45FAB">
        <w:trPr>
          <w:trHeight w:hRule="exact" w:val="283"/>
          <w:jc w:val="center"/>
        </w:trPr>
        <w:tc>
          <w:tcPr>
            <w:tcW w:w="481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05F33" w:rsidRPr="00D45D0E" w:rsidRDefault="00B05F33" w:rsidP="00F45FAB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D45D0E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Izvoz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05F33" w:rsidRPr="00D45D0E" w:rsidRDefault="00B05F33" w:rsidP="00F45FAB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45D0E">
              <w:rPr>
                <w:rFonts w:ascii="Arial" w:hAnsi="Arial" w:cs="Arial"/>
                <w:color w:val="003366"/>
                <w:sz w:val="18"/>
                <w:szCs w:val="18"/>
              </w:rPr>
              <w:t>1.882.778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05F33" w:rsidRPr="00D45D0E" w:rsidRDefault="00B05F33" w:rsidP="00F45FAB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45D0E">
              <w:rPr>
                <w:rFonts w:ascii="Arial" w:hAnsi="Arial" w:cs="Arial"/>
                <w:color w:val="003366"/>
                <w:sz w:val="18"/>
                <w:szCs w:val="18"/>
              </w:rPr>
              <w:t>2.339.539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05F33" w:rsidRPr="00D45D0E" w:rsidRDefault="00B05F33" w:rsidP="00F45FAB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45D0E">
              <w:rPr>
                <w:rFonts w:ascii="Arial" w:hAnsi="Arial" w:cs="Arial"/>
                <w:color w:val="003366"/>
                <w:sz w:val="18"/>
                <w:szCs w:val="18"/>
              </w:rPr>
              <w:t>124,3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05F33" w:rsidRPr="00D45D0E" w:rsidRDefault="00B05F33" w:rsidP="00F45FAB">
            <w:pPr>
              <w:spacing w:after="0" w:line="240" w:lineRule="auto"/>
              <w:jc w:val="right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D45D0E">
              <w:rPr>
                <w:rFonts w:ascii="Arial" w:hAnsi="Arial" w:cs="Arial"/>
                <w:color w:val="17365D"/>
                <w:sz w:val="18"/>
                <w:szCs w:val="18"/>
              </w:rPr>
              <w:t>2,0</w:t>
            </w:r>
          </w:p>
        </w:tc>
      </w:tr>
      <w:tr w:rsidR="00B05F33" w:rsidRPr="002907B6" w:rsidTr="00F45FAB">
        <w:trPr>
          <w:trHeight w:hRule="exact" w:val="283"/>
          <w:jc w:val="center"/>
        </w:trPr>
        <w:tc>
          <w:tcPr>
            <w:tcW w:w="481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05F33" w:rsidRPr="00D45D0E" w:rsidRDefault="00B05F33" w:rsidP="00F45FAB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D45D0E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Uvoz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05F33" w:rsidRPr="00D45D0E" w:rsidRDefault="00B05F33" w:rsidP="00F45FAB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45D0E">
              <w:rPr>
                <w:rFonts w:ascii="Arial" w:hAnsi="Arial" w:cs="Arial"/>
                <w:color w:val="003366"/>
                <w:sz w:val="18"/>
                <w:szCs w:val="18"/>
              </w:rPr>
              <w:t>941.705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05F33" w:rsidRPr="00D45D0E" w:rsidRDefault="00B05F33" w:rsidP="00F45FAB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45D0E">
              <w:rPr>
                <w:rFonts w:ascii="Arial" w:hAnsi="Arial" w:cs="Arial"/>
                <w:color w:val="003366"/>
                <w:sz w:val="18"/>
                <w:szCs w:val="18"/>
              </w:rPr>
              <w:t>1.178.823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05F33" w:rsidRPr="00D45D0E" w:rsidRDefault="00B05F33" w:rsidP="00F45FAB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45D0E">
              <w:rPr>
                <w:rFonts w:ascii="Arial" w:hAnsi="Arial" w:cs="Arial"/>
                <w:color w:val="003366"/>
                <w:sz w:val="18"/>
                <w:szCs w:val="18"/>
              </w:rPr>
              <w:t>125,2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05F33" w:rsidRPr="00D45D0E" w:rsidRDefault="00B05F33" w:rsidP="00F45FAB">
            <w:pPr>
              <w:spacing w:after="0" w:line="240" w:lineRule="auto"/>
              <w:jc w:val="right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D45D0E">
              <w:rPr>
                <w:rFonts w:ascii="Arial" w:hAnsi="Arial" w:cs="Arial"/>
                <w:color w:val="17365D"/>
                <w:sz w:val="18"/>
                <w:szCs w:val="18"/>
              </w:rPr>
              <w:t>1,2</w:t>
            </w:r>
          </w:p>
        </w:tc>
      </w:tr>
      <w:tr w:rsidR="00B05F33" w:rsidRPr="002907B6" w:rsidTr="00F45FAB">
        <w:trPr>
          <w:trHeight w:hRule="exact" w:val="283"/>
          <w:jc w:val="center"/>
        </w:trPr>
        <w:tc>
          <w:tcPr>
            <w:tcW w:w="481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05F33" w:rsidRPr="00D45D0E" w:rsidRDefault="00B05F33" w:rsidP="00F45FAB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D45D0E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 xml:space="preserve">Trgovinski saldo (izvoz minus uvoz)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05F33" w:rsidRPr="00D45D0E" w:rsidRDefault="00B05F33" w:rsidP="00F45FAB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45D0E">
              <w:rPr>
                <w:rFonts w:ascii="Arial" w:hAnsi="Arial" w:cs="Arial"/>
                <w:color w:val="003366"/>
                <w:sz w:val="18"/>
                <w:szCs w:val="18"/>
              </w:rPr>
              <w:t>941.073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05F33" w:rsidRPr="00D45D0E" w:rsidRDefault="00B05F33" w:rsidP="00F45FAB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45D0E">
              <w:rPr>
                <w:rFonts w:ascii="Arial" w:hAnsi="Arial" w:cs="Arial"/>
                <w:color w:val="003366"/>
                <w:sz w:val="18"/>
                <w:szCs w:val="18"/>
              </w:rPr>
              <w:t>1.160.716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05F33" w:rsidRPr="00D45D0E" w:rsidRDefault="00B05F33" w:rsidP="00F45FAB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45D0E">
              <w:rPr>
                <w:rFonts w:ascii="Arial" w:hAnsi="Arial" w:cs="Arial"/>
                <w:color w:val="003366"/>
                <w:sz w:val="18"/>
                <w:szCs w:val="18"/>
              </w:rPr>
              <w:t>123,3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05F33" w:rsidRPr="00D45D0E" w:rsidRDefault="00B05F33" w:rsidP="00F45FAB">
            <w:pPr>
              <w:spacing w:after="0" w:line="240" w:lineRule="auto"/>
              <w:jc w:val="right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D45D0E">
              <w:rPr>
                <w:rFonts w:ascii="Arial" w:hAnsi="Arial" w:cs="Arial"/>
                <w:color w:val="17365D"/>
                <w:sz w:val="18"/>
                <w:szCs w:val="18"/>
              </w:rPr>
              <w:t>6,1</w:t>
            </w:r>
          </w:p>
        </w:tc>
      </w:tr>
      <w:tr w:rsidR="00B05F33" w:rsidRPr="002907B6" w:rsidTr="00F45FAB">
        <w:trPr>
          <w:trHeight w:hRule="exact" w:val="283"/>
          <w:jc w:val="center"/>
        </w:trPr>
        <w:tc>
          <w:tcPr>
            <w:tcW w:w="481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05F33" w:rsidRPr="00D45D0E" w:rsidRDefault="00B05F33" w:rsidP="00F45FAB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D45D0E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Bruto investicije samo u novu dugotrajnu imovinu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05F33" w:rsidRPr="00D45D0E" w:rsidRDefault="00B05F33" w:rsidP="00F45FAB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45D0E">
              <w:rPr>
                <w:rFonts w:ascii="Arial" w:hAnsi="Arial" w:cs="Arial"/>
                <w:color w:val="003366"/>
                <w:sz w:val="18"/>
                <w:szCs w:val="18"/>
              </w:rPr>
              <w:t>321.632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05F33" w:rsidRPr="00D45D0E" w:rsidRDefault="00B05F33" w:rsidP="00F45FAB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45D0E">
              <w:rPr>
                <w:rFonts w:ascii="Arial" w:hAnsi="Arial" w:cs="Arial"/>
                <w:color w:val="003366"/>
                <w:sz w:val="18"/>
                <w:szCs w:val="18"/>
              </w:rPr>
              <w:t>316.432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05F33" w:rsidRPr="00D45D0E" w:rsidRDefault="00B05F33" w:rsidP="00F45FAB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45D0E">
              <w:rPr>
                <w:rFonts w:ascii="Arial" w:hAnsi="Arial" w:cs="Arial"/>
                <w:color w:val="003366"/>
                <w:sz w:val="18"/>
                <w:szCs w:val="18"/>
              </w:rPr>
              <w:t>98,4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05F33" w:rsidRPr="00D45D0E" w:rsidRDefault="00B05F33" w:rsidP="00F45FAB">
            <w:pPr>
              <w:spacing w:after="0" w:line="240" w:lineRule="auto"/>
              <w:jc w:val="right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D45D0E">
              <w:rPr>
                <w:rFonts w:ascii="Arial" w:hAnsi="Arial" w:cs="Arial"/>
                <w:color w:val="17365D"/>
                <w:sz w:val="18"/>
                <w:szCs w:val="18"/>
              </w:rPr>
              <w:t>1,3</w:t>
            </w:r>
          </w:p>
        </w:tc>
      </w:tr>
      <w:tr w:rsidR="00B05F33" w:rsidRPr="002907B6" w:rsidTr="00F45FAB">
        <w:trPr>
          <w:trHeight w:hRule="exact" w:val="283"/>
          <w:jc w:val="center"/>
        </w:trPr>
        <w:tc>
          <w:tcPr>
            <w:tcW w:w="481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05F33" w:rsidRPr="00D45D0E" w:rsidRDefault="00B05F33" w:rsidP="00F45FAB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D45D0E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Prosječna mjesečna neto plaća po zaposlenom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05F33" w:rsidRPr="00D45D0E" w:rsidRDefault="00B05F33" w:rsidP="00F45FAB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45D0E">
              <w:rPr>
                <w:rFonts w:ascii="Arial" w:hAnsi="Arial" w:cs="Arial"/>
                <w:color w:val="003366"/>
                <w:sz w:val="18"/>
                <w:szCs w:val="18"/>
              </w:rPr>
              <w:t>4.545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05F33" w:rsidRPr="00D45D0E" w:rsidRDefault="00B05F33" w:rsidP="00F45FAB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45D0E">
              <w:rPr>
                <w:rFonts w:ascii="Arial" w:hAnsi="Arial" w:cs="Arial"/>
                <w:color w:val="003366"/>
                <w:sz w:val="18"/>
                <w:szCs w:val="18"/>
              </w:rPr>
              <w:t>4.779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05F33" w:rsidRPr="00D45D0E" w:rsidRDefault="00B05F33" w:rsidP="00F45FAB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45D0E">
              <w:rPr>
                <w:rFonts w:ascii="Arial" w:hAnsi="Arial" w:cs="Arial"/>
                <w:color w:val="003366"/>
                <w:sz w:val="18"/>
                <w:szCs w:val="18"/>
              </w:rPr>
              <w:t>105,1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05F33" w:rsidRPr="00D45D0E" w:rsidRDefault="00B05F33" w:rsidP="00F45FAB">
            <w:pPr>
              <w:spacing w:after="0" w:line="240" w:lineRule="auto"/>
              <w:jc w:val="right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D45D0E">
              <w:rPr>
                <w:rFonts w:ascii="Arial" w:hAnsi="Arial" w:cs="Arial"/>
                <w:color w:val="17365D"/>
                <w:sz w:val="18"/>
                <w:szCs w:val="18"/>
              </w:rPr>
              <w:t>-</w:t>
            </w:r>
          </w:p>
        </w:tc>
      </w:tr>
    </w:tbl>
    <w:p w:rsidR="009650FC" w:rsidRPr="006B30B8" w:rsidRDefault="009650FC" w:rsidP="00354A97">
      <w:pPr>
        <w:spacing w:before="60" w:after="0" w:line="288" w:lineRule="auto"/>
        <w:jc w:val="both"/>
        <w:rPr>
          <w:rFonts w:ascii="Arial" w:eastAsia="Times New Roman" w:hAnsi="Arial" w:cs="Times New Roman"/>
          <w:bCs/>
          <w:i/>
          <w:color w:val="17365D" w:themeColor="text2" w:themeShade="BF"/>
          <w:sz w:val="16"/>
          <w:szCs w:val="16"/>
          <w:lang w:eastAsia="hr-HR"/>
        </w:rPr>
      </w:pPr>
      <w:r w:rsidRPr="006B30B8">
        <w:rPr>
          <w:rFonts w:ascii="Arial" w:eastAsia="Times New Roman" w:hAnsi="Arial" w:cs="Times New Roman"/>
          <w:bCs/>
          <w:i/>
          <w:color w:val="17365D" w:themeColor="text2" w:themeShade="BF"/>
          <w:sz w:val="16"/>
          <w:szCs w:val="16"/>
          <w:lang w:eastAsia="hr-HR"/>
        </w:rPr>
        <w:t>Izvor: Fina, Registar godišnjih financijskih izvještaja, obrada GFI-a za 2016. godinu</w:t>
      </w:r>
    </w:p>
    <w:p w:rsidR="009756F3" w:rsidRDefault="009756F3" w:rsidP="00A5295D">
      <w:pPr>
        <w:spacing w:before="180" w:after="0"/>
        <w:jc w:val="both"/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</w:pPr>
      <w:r w:rsidRPr="00CD170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Među gradovima i općinama </w:t>
      </w:r>
      <w:r w:rsidR="00CD1700" w:rsidRPr="00CD170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Karlovačke</w:t>
      </w:r>
      <w:r w:rsidRPr="00CD170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županije</w:t>
      </w:r>
      <w:r w:rsidRPr="00CD1700">
        <w:rPr>
          <w:rStyle w:val="FootnoteReference"/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footnoteReference w:id="1"/>
      </w:r>
      <w:r w:rsidR="00FA7321" w:rsidRPr="00CD170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,</w:t>
      </w:r>
      <w:r w:rsidRPr="00CD170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u 2016. godini </w:t>
      </w:r>
      <w:r w:rsidR="00BA58C2" w:rsidRPr="00CD170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poduzetnici </w:t>
      </w:r>
      <w:r w:rsidR="00F45FA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sa sjedištem u </w:t>
      </w:r>
      <w:r w:rsidR="008554EE" w:rsidRPr="008554E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Karlovc</w:t>
      </w:r>
      <w:r w:rsidR="00F45FA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u</w:t>
      </w:r>
      <w:r w:rsidR="00BA58C2" w:rsidRPr="008554E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F45FA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su na </w:t>
      </w:r>
      <w:r w:rsidR="00BA58C2" w:rsidRPr="008554E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prvo</w:t>
      </w:r>
      <w:r w:rsidR="00F45FA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m mjestu</w:t>
      </w:r>
      <w:r w:rsidR="00BA58C2" w:rsidRPr="008554E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prema broju poduzetnika (</w:t>
      </w:r>
      <w:r w:rsidR="008554EE" w:rsidRPr="008554E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1069</w:t>
      </w:r>
      <w:r w:rsidR="00BA58C2" w:rsidRPr="0062611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), broju zaposlenih (</w:t>
      </w:r>
      <w:r w:rsidR="00626115" w:rsidRPr="0062611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10245</w:t>
      </w:r>
      <w:r w:rsidR="00BA58C2" w:rsidRPr="0062611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), prema ostvarenom ukupnom prihodu (</w:t>
      </w:r>
      <w:r w:rsidR="00626115" w:rsidRPr="0062611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gotovo 6,4</w:t>
      </w:r>
      <w:r w:rsidR="00BA58C2" w:rsidRPr="0062611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milijarde kuna), </w:t>
      </w:r>
      <w:r w:rsidR="00626115" w:rsidRPr="0062611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prema ostvarenom ukupnom rashodu (5,7 milijardi kuna), </w:t>
      </w:r>
      <w:r w:rsidR="00BA58C2" w:rsidRPr="0062611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dobiti razdoblja (</w:t>
      </w:r>
      <w:r w:rsidR="00626115" w:rsidRPr="0062611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634,2</w:t>
      </w:r>
      <w:r w:rsidR="001E5DB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milijuna kuna), </w:t>
      </w:r>
      <w:r w:rsidR="00BA58C2" w:rsidRPr="0062611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ostvarenoj neto dobiti (</w:t>
      </w:r>
      <w:r w:rsidR="00626115" w:rsidRPr="0062611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582</w:t>
      </w:r>
      <w:r w:rsidR="00BA58C2" w:rsidRPr="0062611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milijuna kuna)</w:t>
      </w:r>
      <w:r w:rsidR="001E5DB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, izvozu (1,8 milijardi kuna), uvozu (1 milijarda kuna) te investicijama (227,1 milijun kuna)</w:t>
      </w:r>
      <w:r w:rsidR="00BA58C2" w:rsidRPr="0062611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. </w:t>
      </w:r>
      <w:r w:rsidR="007E3AA1" w:rsidRPr="0062611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Prema </w:t>
      </w:r>
      <w:r w:rsidR="00BA58C2" w:rsidRPr="0062611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gubitku razdoblja (</w:t>
      </w:r>
      <w:r w:rsidR="00626115" w:rsidRPr="0062611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52,2</w:t>
      </w:r>
      <w:r w:rsidR="00BA58C2" w:rsidRPr="0062611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milijuna kuna) poduzetnici </w:t>
      </w:r>
      <w:r w:rsidR="00F45FA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u </w:t>
      </w:r>
      <w:r w:rsidR="00626115" w:rsidRPr="0062611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Karlovc</w:t>
      </w:r>
      <w:r w:rsidR="00F45FA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u su </w:t>
      </w:r>
      <w:r w:rsidR="00BA58C2" w:rsidRPr="0062611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na </w:t>
      </w:r>
      <w:r w:rsidR="00626115" w:rsidRPr="0062611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drugom</w:t>
      </w:r>
      <w:r w:rsidR="00BA58C2" w:rsidRPr="0062611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mjestu</w:t>
      </w:r>
      <w:r w:rsidR="006140E6" w:rsidRPr="0062611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, iza </w:t>
      </w:r>
      <w:r w:rsidR="00F45FA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poduzetnika </w:t>
      </w:r>
      <w:r w:rsidR="00626115" w:rsidRPr="0062611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Ogulina</w:t>
      </w:r>
      <w:r w:rsidR="006140E6" w:rsidRPr="0062611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(</w:t>
      </w:r>
      <w:proofErr w:type="spellStart"/>
      <w:r w:rsidR="00626115" w:rsidRPr="0062611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90</w:t>
      </w:r>
      <w:proofErr w:type="spellEnd"/>
      <w:r w:rsidR="00626115" w:rsidRPr="0062611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,1 milijun</w:t>
      </w:r>
      <w:r w:rsidR="0062611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kuna). </w:t>
      </w:r>
      <w:r w:rsidR="00D32368" w:rsidRPr="0062611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Iza </w:t>
      </w:r>
      <w:r w:rsidR="00626115" w:rsidRPr="0062611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Karlovca</w:t>
      </w:r>
      <w:r w:rsidR="00D32368" w:rsidRPr="0062611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,</w:t>
      </w:r>
      <w:r w:rsidRPr="0062611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po brojnosti poduzetnika slijedi</w:t>
      </w:r>
      <w:r w:rsidR="00F45FA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626115" w:rsidRPr="0062611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Ogulin</w:t>
      </w:r>
      <w:r w:rsidR="00D32368" w:rsidRPr="0062611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(</w:t>
      </w:r>
      <w:proofErr w:type="spellStart"/>
      <w:r w:rsidR="00626115" w:rsidRPr="0062611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181</w:t>
      </w:r>
      <w:proofErr w:type="spellEnd"/>
      <w:r w:rsidR="00626115" w:rsidRPr="0062611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62611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poduzetnik), </w:t>
      </w:r>
      <w:r w:rsidR="00626115" w:rsidRPr="0062611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Duga Resa</w:t>
      </w:r>
      <w:r w:rsidRPr="0062611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(</w:t>
      </w:r>
      <w:r w:rsidR="00D32368" w:rsidRPr="0062611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1</w:t>
      </w:r>
      <w:r w:rsidR="00626115" w:rsidRPr="0062611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67 </w:t>
      </w:r>
      <w:r w:rsidRPr="0062611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poduzetnika)</w:t>
      </w:r>
      <w:r w:rsidR="0062611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i Ozalj (121 poduzetnik</w:t>
      </w:r>
      <w:r w:rsidR="00626115" w:rsidRPr="0062611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)</w:t>
      </w:r>
      <w:r w:rsidRPr="0062611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, dok se u svim drugim gradovima i općinama broj poduzetnika kreće se od </w:t>
      </w:r>
      <w:r w:rsidR="00626115" w:rsidRPr="0062611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2</w:t>
      </w:r>
      <w:r w:rsidRPr="0062611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(</w:t>
      </w:r>
      <w:r w:rsidR="00626115" w:rsidRPr="0062611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općina Saborsko</w:t>
      </w:r>
      <w:r w:rsidRPr="0062611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) do </w:t>
      </w:r>
      <w:proofErr w:type="spellStart"/>
      <w:r w:rsidR="00626115" w:rsidRPr="0062611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68</w:t>
      </w:r>
      <w:proofErr w:type="spellEnd"/>
      <w:r w:rsidRPr="0062611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(</w:t>
      </w:r>
      <w:r w:rsidR="00626115" w:rsidRPr="0062611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općina Vojnić</w:t>
      </w:r>
      <w:r w:rsidR="0062611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).</w:t>
      </w:r>
    </w:p>
    <w:p w:rsidR="00F45FAB" w:rsidRDefault="00F45FAB" w:rsidP="00F45FAB">
      <w:pPr>
        <w:tabs>
          <w:tab w:val="left" w:pos="567"/>
        </w:tabs>
        <w:spacing w:before="120" w:after="0"/>
        <w:jc w:val="both"/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</w:pPr>
      <w:r w:rsidRPr="00E40CE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Prema broju zaposlenih, </w:t>
      </w:r>
      <w:r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daleko ispred svih nalaze se </w:t>
      </w:r>
      <w:r w:rsidRPr="00E40CE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p</w:t>
      </w:r>
      <w:r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oduzetnici</w:t>
      </w:r>
      <w:r w:rsidRPr="00E40CE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grada Karlovca (</w:t>
      </w:r>
      <w:proofErr w:type="spellStart"/>
      <w:r w:rsidRPr="00E40CE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10245</w:t>
      </w:r>
      <w:proofErr w:type="spellEnd"/>
      <w:r w:rsidRPr="00E40CE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)</w:t>
      </w:r>
      <w:r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, a zatim </w:t>
      </w:r>
      <w:r w:rsidRPr="00E40CE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slijede poduzetnici grada Ogulina (</w:t>
      </w:r>
      <w:proofErr w:type="spellStart"/>
      <w:r w:rsidRPr="00E40CE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1349</w:t>
      </w:r>
      <w:proofErr w:type="spellEnd"/>
      <w:r w:rsidRPr="00E40CE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) i Duge Rese (</w:t>
      </w:r>
      <w:proofErr w:type="spellStart"/>
      <w:r w:rsidRPr="00E40CE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1061</w:t>
      </w:r>
      <w:proofErr w:type="spellEnd"/>
      <w:r w:rsidRPr="00E40CE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) i Ozlja (</w:t>
      </w:r>
      <w:proofErr w:type="spellStart"/>
      <w:r w:rsidRPr="00E40CE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791</w:t>
      </w:r>
      <w:proofErr w:type="spellEnd"/>
      <w:r w:rsidRPr="00E40CE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). </w:t>
      </w:r>
      <w:r w:rsidRPr="00F778A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U Karlovcu </w:t>
      </w:r>
      <w:r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u prosjeku ima </w:t>
      </w:r>
      <w:r w:rsidRPr="00F778A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9</w:t>
      </w:r>
      <w:r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,6 zaposlenih</w:t>
      </w:r>
      <w:r w:rsidRPr="00F778A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po poduzetniku, a najviše u općini </w:t>
      </w:r>
      <w:proofErr w:type="spellStart"/>
      <w:r w:rsidRPr="00F778A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Tounj</w:t>
      </w:r>
      <w:proofErr w:type="spellEnd"/>
      <w:r w:rsidRPr="00F778A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(</w:t>
      </w:r>
      <w:proofErr w:type="spellStart"/>
      <w:r w:rsidRPr="00F778A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15</w:t>
      </w:r>
      <w:proofErr w:type="spellEnd"/>
      <w:r w:rsidRPr="00F778A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) i i općini </w:t>
      </w:r>
      <w:proofErr w:type="spellStart"/>
      <w:r w:rsidRPr="00F778A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Kamanje</w:t>
      </w:r>
      <w:proofErr w:type="spellEnd"/>
      <w:r w:rsidRPr="00F778A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(14,6).</w:t>
      </w:r>
    </w:p>
    <w:p w:rsidR="00F45FAB" w:rsidRPr="009B2AA0" w:rsidRDefault="00F45FAB" w:rsidP="00F45FAB">
      <w:pPr>
        <w:tabs>
          <w:tab w:val="left" w:pos="567"/>
        </w:tabs>
        <w:spacing w:before="120" w:after="0"/>
        <w:jc w:val="both"/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</w:pPr>
      <w:r w:rsidRPr="00934CB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U promatranom uzorku, najbolje rangirani </w:t>
      </w:r>
      <w:r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u 2016. godini </w:t>
      </w:r>
      <w:r w:rsidRPr="00934CB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prema ostvarenim ukupnim prihodima su poduzetnici Karlovca</w:t>
      </w:r>
      <w:r w:rsidRPr="00FE2A2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, a slijede ih poduzetnici </w:t>
      </w:r>
      <w:r w:rsidRPr="009B2AA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Ogulina (</w:t>
      </w:r>
      <w:proofErr w:type="spellStart"/>
      <w:r w:rsidRPr="009B2AA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584</w:t>
      </w:r>
      <w:proofErr w:type="spellEnd"/>
      <w:r w:rsidRPr="009B2AA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,3 milijuna kuna), Ozlja (</w:t>
      </w:r>
      <w:proofErr w:type="spellStart"/>
      <w:r w:rsidRPr="009B2AA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421</w:t>
      </w:r>
      <w:proofErr w:type="spellEnd"/>
      <w:r w:rsidRPr="009B2AA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,9 milijuna kuna) i Duge Rese (</w:t>
      </w:r>
      <w:proofErr w:type="spellStart"/>
      <w:r w:rsidRPr="009B2AA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366</w:t>
      </w:r>
      <w:proofErr w:type="spellEnd"/>
      <w:r w:rsidRPr="009B2AA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,5</w:t>
      </w:r>
      <w:r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milijuna kuna).</w:t>
      </w:r>
    </w:p>
    <w:p w:rsidR="00BC38D8" w:rsidRPr="008554EE" w:rsidRDefault="00BC38D8" w:rsidP="00AC201C">
      <w:pPr>
        <w:pageBreakBefore/>
        <w:widowControl w:val="0"/>
        <w:tabs>
          <w:tab w:val="left" w:pos="851"/>
        </w:tabs>
        <w:spacing w:after="40" w:line="240" w:lineRule="auto"/>
        <w:ind w:left="1134" w:hanging="1134"/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</w:pPr>
      <w:r w:rsidRPr="00626115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lastRenderedPageBreak/>
        <w:t>Grafikon 1.</w:t>
      </w:r>
      <w:r w:rsidRPr="00626115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</w:r>
      <w:r w:rsidR="0054331B" w:rsidRPr="00626115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Usporedba broja poduzetnika </w:t>
      </w:r>
      <w:r w:rsidR="0054331B" w:rsidRPr="008554EE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i broja zaposlenih </w:t>
      </w:r>
      <w:r w:rsidR="008554EE" w:rsidRPr="008554EE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Karlovačke</w:t>
      </w:r>
      <w:r w:rsidR="0054331B" w:rsidRPr="008554EE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županije s pet susjednih županija u 2016. g</w:t>
      </w:r>
      <w:r w:rsidR="00AC201C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odini</w:t>
      </w:r>
    </w:p>
    <w:p w:rsidR="00E3297F" w:rsidRPr="004D50FA" w:rsidRDefault="00320CB4" w:rsidP="00C8406B">
      <w:pPr>
        <w:widowControl w:val="0"/>
        <w:tabs>
          <w:tab w:val="left" w:pos="993"/>
        </w:tabs>
        <w:spacing w:after="60" w:line="240" w:lineRule="auto"/>
        <w:ind w:left="1134" w:hanging="1134"/>
        <w:jc w:val="center"/>
        <w:rPr>
          <w:rFonts w:ascii="Arial" w:eastAsia="Times New Roman" w:hAnsi="Arial" w:cs="Arial"/>
          <w:color w:val="17365D" w:themeColor="text2" w:themeShade="BF"/>
          <w:sz w:val="18"/>
          <w:szCs w:val="18"/>
          <w:lang w:eastAsia="hr-HR"/>
        </w:rPr>
      </w:pPr>
      <w:r>
        <w:rPr>
          <w:rFonts w:ascii="Arial" w:eastAsia="Times New Roman" w:hAnsi="Arial" w:cs="Arial"/>
          <w:b/>
          <w:noProof/>
          <w:color w:val="FF0000"/>
          <w:sz w:val="18"/>
          <w:szCs w:val="18"/>
          <w:lang w:eastAsia="hr-HR"/>
        </w:rPr>
        <w:drawing>
          <wp:inline distT="0" distB="0" distL="0" distR="0" wp14:anchorId="13C40E9D">
            <wp:extent cx="6114553" cy="2527549"/>
            <wp:effectExtent l="0" t="0" r="635" b="635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022" cy="25314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3297F" w:rsidRPr="00E40CE8" w:rsidRDefault="00E3297F" w:rsidP="00E3297F">
      <w:pPr>
        <w:spacing w:before="60" w:after="0" w:line="288" w:lineRule="auto"/>
        <w:jc w:val="both"/>
        <w:rPr>
          <w:rFonts w:ascii="Arial" w:eastAsia="Times New Roman" w:hAnsi="Arial" w:cs="Times New Roman"/>
          <w:bCs/>
          <w:i/>
          <w:color w:val="17365D" w:themeColor="text2" w:themeShade="BF"/>
          <w:sz w:val="16"/>
          <w:szCs w:val="16"/>
          <w:lang w:eastAsia="hr-HR"/>
        </w:rPr>
      </w:pPr>
      <w:r w:rsidRPr="00E40CE8">
        <w:rPr>
          <w:rFonts w:ascii="Arial" w:eastAsia="Times New Roman" w:hAnsi="Arial" w:cs="Times New Roman"/>
          <w:bCs/>
          <w:i/>
          <w:color w:val="17365D" w:themeColor="text2" w:themeShade="BF"/>
          <w:sz w:val="16"/>
          <w:szCs w:val="16"/>
          <w:lang w:eastAsia="hr-HR"/>
        </w:rPr>
        <w:t>Izvor: Fina, Registar godišnjih financijskih izvještaja, obrada GFI-a za 2016. godinu</w:t>
      </w:r>
    </w:p>
    <w:p w:rsidR="00F45FAB" w:rsidRDefault="00F45FAB" w:rsidP="00F45FAB">
      <w:pPr>
        <w:widowControl w:val="0"/>
        <w:tabs>
          <w:tab w:val="right" w:pos="9869"/>
        </w:tabs>
        <w:spacing w:before="180" w:after="0"/>
        <w:jc w:val="both"/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</w:pPr>
      <w:r w:rsidRPr="0062331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Od ukupno 22 grada i općine Karlovačke županije, pozitivno su poslovali </w:t>
      </w:r>
      <w:r w:rsidRPr="00B87EA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poduzetnici u tri grada i </w:t>
      </w:r>
      <w:proofErr w:type="spellStart"/>
      <w:r w:rsidRPr="00B87EA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15</w:t>
      </w:r>
      <w:proofErr w:type="spellEnd"/>
      <w:r w:rsidRPr="00B87EA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općina </w:t>
      </w:r>
      <w:r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i</w:t>
      </w:r>
      <w:r w:rsidRPr="00B87EA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iskazali neto dobit, a među općinama najveću neto dobit iskazali su poduzetnici sa sjedištem u </w:t>
      </w:r>
      <w:proofErr w:type="spellStart"/>
      <w:r w:rsidRPr="00B87EA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Barilović</w:t>
      </w:r>
      <w:r w:rsidR="00C9422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u</w:t>
      </w:r>
      <w:proofErr w:type="spellEnd"/>
      <w:r w:rsidRPr="00B87EA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, u iznosu od 26,6 milijuna kuna. Negativan konsolidirani rezultat ostvarili su poduzetnici sa sjedištem u dva grada, Ogulin</w:t>
      </w:r>
      <w:r w:rsidR="00C9422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u</w:t>
      </w:r>
      <w:r w:rsidRPr="00B87EA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(43 milijuna kuna) i Dug</w:t>
      </w:r>
      <w:r w:rsidR="00C9422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oj</w:t>
      </w:r>
      <w:r w:rsidRPr="00B87EA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Res</w:t>
      </w:r>
      <w:r w:rsidR="00C9422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i</w:t>
      </w:r>
      <w:r w:rsidRPr="00B87EA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(2,5 milijuna kuna) </w:t>
      </w:r>
      <w:r w:rsidR="00C9422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te u</w:t>
      </w:r>
      <w:r w:rsidRPr="00B87EA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općinama Netretić i Krnjak</w:t>
      </w:r>
      <w:r w:rsidR="00C9422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.</w:t>
      </w:r>
    </w:p>
    <w:p w:rsidR="009756F3" w:rsidRPr="00F778A0" w:rsidRDefault="004931AB" w:rsidP="00F45FAB">
      <w:pPr>
        <w:widowControl w:val="0"/>
        <w:tabs>
          <w:tab w:val="right" w:pos="9869"/>
        </w:tabs>
        <w:spacing w:before="180" w:after="0" w:line="240" w:lineRule="auto"/>
        <w:ind w:left="1134" w:hanging="1134"/>
        <w:rPr>
          <w:rFonts w:ascii="Arial" w:eastAsia="Times New Roman" w:hAnsi="Arial" w:cs="Times New Roman"/>
          <w:b/>
          <w:bCs/>
          <w:color w:val="17365D" w:themeColor="text2" w:themeShade="BF"/>
          <w:sz w:val="18"/>
          <w:szCs w:val="18"/>
          <w:lang w:eastAsia="hr-HR"/>
        </w:rPr>
      </w:pPr>
      <w:r w:rsidRPr="00F778A0">
        <w:rPr>
          <w:rFonts w:ascii="Arial" w:eastAsia="Times New Roman" w:hAnsi="Arial" w:cs="Times New Roman"/>
          <w:b/>
          <w:bCs/>
          <w:color w:val="17365D" w:themeColor="text2" w:themeShade="BF"/>
          <w:sz w:val="18"/>
          <w:szCs w:val="18"/>
          <w:lang w:eastAsia="hr-HR"/>
        </w:rPr>
        <w:t>Tablica 2.</w:t>
      </w:r>
      <w:r w:rsidRPr="00F778A0">
        <w:rPr>
          <w:rFonts w:ascii="Arial" w:eastAsia="Times New Roman" w:hAnsi="Arial" w:cs="Times New Roman"/>
          <w:b/>
          <w:bCs/>
          <w:color w:val="17365D" w:themeColor="text2" w:themeShade="BF"/>
          <w:sz w:val="18"/>
          <w:szCs w:val="18"/>
          <w:lang w:eastAsia="hr-HR"/>
        </w:rPr>
        <w:tab/>
      </w:r>
      <w:r w:rsidR="00A673FF" w:rsidRPr="00F778A0">
        <w:rPr>
          <w:rFonts w:ascii="Arial" w:eastAsia="Times New Roman" w:hAnsi="Arial" w:cs="Times New Roman"/>
          <w:b/>
          <w:bCs/>
          <w:color w:val="17365D" w:themeColor="text2" w:themeShade="BF"/>
          <w:sz w:val="18"/>
          <w:szCs w:val="18"/>
          <w:lang w:eastAsia="hr-HR"/>
        </w:rPr>
        <w:t xml:space="preserve">Rang lista </w:t>
      </w:r>
      <w:r w:rsidR="009756F3" w:rsidRPr="00F778A0">
        <w:rPr>
          <w:rFonts w:ascii="Arial" w:eastAsia="Times New Roman" w:hAnsi="Arial" w:cs="Times New Roman"/>
          <w:b/>
          <w:bCs/>
          <w:color w:val="17365D" w:themeColor="text2" w:themeShade="BF"/>
          <w:sz w:val="18"/>
          <w:szCs w:val="18"/>
          <w:lang w:eastAsia="hr-HR"/>
        </w:rPr>
        <w:t>TOP 10</w:t>
      </w:r>
      <w:r w:rsidR="00A673FF" w:rsidRPr="00F778A0">
        <w:rPr>
          <w:rFonts w:ascii="Arial" w:eastAsia="Times New Roman" w:hAnsi="Arial" w:cs="Times New Roman"/>
          <w:b/>
          <w:bCs/>
          <w:color w:val="17365D" w:themeColor="text2" w:themeShade="BF"/>
          <w:sz w:val="18"/>
          <w:szCs w:val="18"/>
          <w:lang w:eastAsia="hr-HR"/>
        </w:rPr>
        <w:t xml:space="preserve"> poduzetnika </w:t>
      </w:r>
      <w:r w:rsidR="00F778A0" w:rsidRPr="00F778A0">
        <w:rPr>
          <w:rFonts w:ascii="Arial" w:eastAsia="Times New Roman" w:hAnsi="Arial" w:cs="Times New Roman"/>
          <w:b/>
          <w:bCs/>
          <w:color w:val="17365D" w:themeColor="text2" w:themeShade="BF"/>
          <w:sz w:val="18"/>
          <w:szCs w:val="18"/>
          <w:lang w:eastAsia="hr-HR"/>
        </w:rPr>
        <w:t>Karlovačke</w:t>
      </w:r>
      <w:r w:rsidR="00A673FF" w:rsidRPr="00F778A0">
        <w:rPr>
          <w:rFonts w:ascii="Arial" w:eastAsia="Times New Roman" w:hAnsi="Arial" w:cs="Times New Roman"/>
          <w:b/>
          <w:bCs/>
          <w:color w:val="17365D" w:themeColor="text2" w:themeShade="BF"/>
          <w:sz w:val="18"/>
          <w:szCs w:val="18"/>
          <w:lang w:eastAsia="hr-HR"/>
        </w:rPr>
        <w:t xml:space="preserve"> županije po ukupnom prihodu u 2016. godini</w:t>
      </w:r>
      <w:r w:rsidR="006509E9" w:rsidRPr="00F778A0">
        <w:rPr>
          <w:rFonts w:ascii="Arial" w:eastAsia="Times New Roman" w:hAnsi="Arial" w:cs="Times New Roman"/>
          <w:b/>
          <w:bCs/>
          <w:color w:val="17365D" w:themeColor="text2" w:themeShade="BF"/>
          <w:sz w:val="18"/>
          <w:szCs w:val="18"/>
          <w:lang w:eastAsia="hr-HR"/>
        </w:rPr>
        <w:tab/>
      </w:r>
    </w:p>
    <w:p w:rsidR="004931AB" w:rsidRPr="00F778A0" w:rsidRDefault="006509E9" w:rsidP="00AC201C">
      <w:pPr>
        <w:widowControl w:val="0"/>
        <w:tabs>
          <w:tab w:val="right" w:pos="9869"/>
        </w:tabs>
        <w:spacing w:after="60" w:line="240" w:lineRule="auto"/>
        <w:ind w:left="1134" w:hanging="1134"/>
        <w:jc w:val="right"/>
        <w:rPr>
          <w:rFonts w:ascii="Arial" w:eastAsia="Times New Roman" w:hAnsi="Arial" w:cs="Times New Roman"/>
          <w:bCs/>
          <w:color w:val="17365D" w:themeColor="text2" w:themeShade="BF"/>
          <w:sz w:val="16"/>
          <w:szCs w:val="16"/>
          <w:lang w:eastAsia="hr-HR"/>
        </w:rPr>
      </w:pPr>
      <w:r w:rsidRPr="00F778A0">
        <w:rPr>
          <w:rFonts w:ascii="Arial" w:eastAsia="Times New Roman" w:hAnsi="Arial" w:cs="Times New Roman"/>
          <w:bCs/>
          <w:color w:val="17365D" w:themeColor="text2" w:themeShade="BF"/>
          <w:sz w:val="16"/>
          <w:szCs w:val="16"/>
          <w:lang w:eastAsia="hr-HR"/>
        </w:rPr>
        <w:t>(iznosi u tisućama kuna)</w:t>
      </w:r>
    </w:p>
    <w:tbl>
      <w:tblPr>
        <w:tblW w:w="9811" w:type="dxa"/>
        <w:jc w:val="center"/>
        <w:tblInd w:w="1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9"/>
        <w:gridCol w:w="1268"/>
        <w:gridCol w:w="4522"/>
        <w:gridCol w:w="1157"/>
        <w:gridCol w:w="1134"/>
        <w:gridCol w:w="1191"/>
      </w:tblGrid>
      <w:tr w:rsidR="006B30B8" w:rsidRPr="004D50FA" w:rsidTr="004D50FA">
        <w:trPr>
          <w:trHeight w:hRule="exact" w:val="459"/>
          <w:jc w:val="center"/>
        </w:trPr>
        <w:tc>
          <w:tcPr>
            <w:tcW w:w="5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16365C"/>
            <w:vAlign w:val="center"/>
            <w:hideMark/>
          </w:tcPr>
          <w:p w:rsidR="006B5CFA" w:rsidRPr="001D5365" w:rsidRDefault="006B5CFA" w:rsidP="00A93D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1D5365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Rang</w:t>
            </w:r>
          </w:p>
        </w:tc>
        <w:tc>
          <w:tcPr>
            <w:tcW w:w="126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16365C"/>
            <w:vAlign w:val="center"/>
            <w:hideMark/>
          </w:tcPr>
          <w:p w:rsidR="006B5CFA" w:rsidRPr="001D5365" w:rsidRDefault="006B5CFA" w:rsidP="00A93D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1D5365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OIB</w:t>
            </w:r>
          </w:p>
        </w:tc>
        <w:tc>
          <w:tcPr>
            <w:tcW w:w="452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16365C"/>
            <w:vAlign w:val="center"/>
            <w:hideMark/>
          </w:tcPr>
          <w:p w:rsidR="006B5CFA" w:rsidRPr="001D5365" w:rsidRDefault="006B5CFA" w:rsidP="00A93D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1D5365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Naziv</w:t>
            </w:r>
          </w:p>
        </w:tc>
        <w:tc>
          <w:tcPr>
            <w:tcW w:w="115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16365C"/>
            <w:vAlign w:val="center"/>
            <w:hideMark/>
          </w:tcPr>
          <w:p w:rsidR="006B5CFA" w:rsidRPr="001D5365" w:rsidRDefault="006B5CFA" w:rsidP="00A93D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1D5365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Mjesto</w:t>
            </w:r>
          </w:p>
        </w:tc>
        <w:tc>
          <w:tcPr>
            <w:tcW w:w="113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16365C"/>
            <w:vAlign w:val="center"/>
            <w:hideMark/>
          </w:tcPr>
          <w:p w:rsidR="006B5CFA" w:rsidRPr="001D5365" w:rsidRDefault="006B5CFA" w:rsidP="00A93D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1D5365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Ukupni prihod</w:t>
            </w:r>
          </w:p>
        </w:tc>
        <w:tc>
          <w:tcPr>
            <w:tcW w:w="119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16365C"/>
            <w:vAlign w:val="center"/>
            <w:hideMark/>
          </w:tcPr>
          <w:p w:rsidR="006B5CFA" w:rsidRPr="001D5365" w:rsidRDefault="006B5CFA" w:rsidP="00A93D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1D5365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Neto dobit/gubitak</w:t>
            </w:r>
          </w:p>
        </w:tc>
      </w:tr>
      <w:tr w:rsidR="001B7440" w:rsidRPr="004D50FA" w:rsidTr="004D50FA">
        <w:trPr>
          <w:trHeight w:hRule="exact" w:val="283"/>
          <w:jc w:val="center"/>
        </w:trPr>
        <w:tc>
          <w:tcPr>
            <w:tcW w:w="53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B7440" w:rsidRPr="001D5365" w:rsidRDefault="001B7440" w:rsidP="00A93D20">
            <w:pPr>
              <w:spacing w:after="0" w:line="240" w:lineRule="auto"/>
              <w:jc w:val="center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6365C"/>
                <w:sz w:val="17"/>
                <w:szCs w:val="17"/>
              </w:rPr>
              <w:t>1.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1B7440" w:rsidRPr="001D5365" w:rsidRDefault="001B7440" w:rsidP="00A93D20">
            <w:pPr>
              <w:spacing w:after="0" w:line="240" w:lineRule="auto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6365C"/>
                <w:sz w:val="17"/>
                <w:szCs w:val="17"/>
              </w:rPr>
              <w:t>99175363728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1B7440" w:rsidRPr="001D5365" w:rsidRDefault="00EB056D" w:rsidP="00A93D20">
            <w:pPr>
              <w:spacing w:after="0" w:line="240" w:lineRule="auto"/>
              <w:rPr>
                <w:rFonts w:ascii="Arial" w:hAnsi="Arial" w:cs="Arial"/>
                <w:color w:val="16365C"/>
                <w:sz w:val="17"/>
                <w:szCs w:val="17"/>
              </w:rPr>
            </w:pPr>
            <w:hyperlink r:id="rId9" w:history="1">
              <w:r w:rsidR="001B7440" w:rsidRPr="001D5365">
                <w:rPr>
                  <w:rStyle w:val="Hyperlink"/>
                  <w:rFonts w:ascii="Arial" w:hAnsi="Arial" w:cs="Arial"/>
                  <w:sz w:val="17"/>
                  <w:szCs w:val="17"/>
                </w:rPr>
                <w:t xml:space="preserve">HS PRODUKT </w:t>
              </w:r>
              <w:r w:rsidR="00562A82" w:rsidRPr="001D5365">
                <w:rPr>
                  <w:rStyle w:val="Hyperlink"/>
                  <w:rFonts w:ascii="Arial" w:hAnsi="Arial" w:cs="Arial"/>
                  <w:sz w:val="17"/>
                  <w:szCs w:val="17"/>
                </w:rPr>
                <w:t>d.o.o.</w:t>
              </w:r>
            </w:hyperlink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1B7440" w:rsidRPr="001D5365" w:rsidRDefault="00A93D20" w:rsidP="00A93D20">
            <w:pPr>
              <w:spacing w:after="0" w:line="240" w:lineRule="auto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6365C"/>
                <w:sz w:val="17"/>
                <w:szCs w:val="17"/>
              </w:rPr>
              <w:t>Karlovac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1B7440" w:rsidRPr="001D5365" w:rsidRDefault="001B7440" w:rsidP="00A93D20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6365C"/>
                <w:sz w:val="17"/>
                <w:szCs w:val="17"/>
              </w:rPr>
              <w:t>921.961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1B7440" w:rsidRPr="001D5365" w:rsidRDefault="001B7440" w:rsidP="00A93D20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6365C"/>
                <w:sz w:val="17"/>
                <w:szCs w:val="17"/>
              </w:rPr>
              <w:t xml:space="preserve">377.922 </w:t>
            </w:r>
          </w:p>
        </w:tc>
      </w:tr>
      <w:tr w:rsidR="001B7440" w:rsidRPr="004D50FA" w:rsidTr="004D50FA">
        <w:trPr>
          <w:trHeight w:hRule="exact" w:val="283"/>
          <w:jc w:val="center"/>
        </w:trPr>
        <w:tc>
          <w:tcPr>
            <w:tcW w:w="53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B7440" w:rsidRPr="001D5365" w:rsidRDefault="001B7440" w:rsidP="00A93D20">
            <w:pPr>
              <w:spacing w:after="0" w:line="240" w:lineRule="auto"/>
              <w:jc w:val="center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6365C"/>
                <w:sz w:val="17"/>
                <w:szCs w:val="17"/>
              </w:rPr>
              <w:t>2.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1B7440" w:rsidRPr="001D5365" w:rsidRDefault="001B7440" w:rsidP="00A93D20">
            <w:pPr>
              <w:spacing w:after="0" w:line="240" w:lineRule="auto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6365C"/>
                <w:sz w:val="17"/>
                <w:szCs w:val="17"/>
              </w:rPr>
              <w:t>18257277698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1B7440" w:rsidRPr="001D5365" w:rsidRDefault="00EB056D" w:rsidP="00A93D20">
            <w:pPr>
              <w:spacing w:after="0" w:line="240" w:lineRule="auto"/>
              <w:rPr>
                <w:rFonts w:ascii="Arial" w:hAnsi="Arial" w:cs="Arial"/>
                <w:color w:val="16365C"/>
                <w:sz w:val="17"/>
                <w:szCs w:val="17"/>
              </w:rPr>
            </w:pPr>
            <w:hyperlink r:id="rId10" w:history="1">
              <w:r w:rsidR="001B7440" w:rsidRPr="001D5365">
                <w:rPr>
                  <w:rStyle w:val="Hyperlink"/>
                  <w:rFonts w:ascii="Arial" w:hAnsi="Arial" w:cs="Arial"/>
                  <w:sz w:val="17"/>
                  <w:szCs w:val="17"/>
                </w:rPr>
                <w:t>P</w:t>
              </w:r>
              <w:r w:rsidR="00C94222">
                <w:rPr>
                  <w:rStyle w:val="Hyperlink"/>
                  <w:rFonts w:ascii="Arial" w:hAnsi="Arial" w:cs="Arial"/>
                  <w:sz w:val="17"/>
                  <w:szCs w:val="17"/>
                </w:rPr>
                <w:t xml:space="preserve"> </w:t>
              </w:r>
              <w:r w:rsidR="001B7440" w:rsidRPr="001D5365">
                <w:rPr>
                  <w:rStyle w:val="Hyperlink"/>
                  <w:rFonts w:ascii="Arial" w:hAnsi="Arial" w:cs="Arial"/>
                  <w:sz w:val="17"/>
                  <w:szCs w:val="17"/>
                </w:rPr>
                <w:t>P</w:t>
              </w:r>
              <w:r w:rsidR="00C94222">
                <w:rPr>
                  <w:rStyle w:val="Hyperlink"/>
                  <w:rFonts w:ascii="Arial" w:hAnsi="Arial" w:cs="Arial"/>
                  <w:sz w:val="17"/>
                  <w:szCs w:val="17"/>
                </w:rPr>
                <w:t xml:space="preserve"> </w:t>
              </w:r>
              <w:r w:rsidR="001B7440" w:rsidRPr="001D5365">
                <w:rPr>
                  <w:rStyle w:val="Hyperlink"/>
                  <w:rFonts w:ascii="Arial" w:hAnsi="Arial" w:cs="Arial"/>
                  <w:sz w:val="17"/>
                  <w:szCs w:val="17"/>
                </w:rPr>
                <w:t xml:space="preserve">K </w:t>
              </w:r>
              <w:r w:rsidR="00C94222" w:rsidRPr="001D5365">
                <w:rPr>
                  <w:rStyle w:val="Hyperlink"/>
                  <w:rFonts w:ascii="Arial" w:hAnsi="Arial" w:cs="Arial"/>
                  <w:sz w:val="17"/>
                  <w:szCs w:val="17"/>
                </w:rPr>
                <w:t>karlovačka mesna industrija</w:t>
              </w:r>
              <w:r w:rsidR="001B7440" w:rsidRPr="001D5365">
                <w:rPr>
                  <w:rStyle w:val="Hyperlink"/>
                  <w:rFonts w:ascii="Arial" w:hAnsi="Arial" w:cs="Arial"/>
                  <w:sz w:val="17"/>
                  <w:szCs w:val="17"/>
                </w:rPr>
                <w:t xml:space="preserve"> </w:t>
              </w:r>
              <w:r w:rsidR="00562A82" w:rsidRPr="001D5365">
                <w:rPr>
                  <w:rStyle w:val="Hyperlink"/>
                  <w:rFonts w:ascii="Arial" w:hAnsi="Arial" w:cs="Arial"/>
                  <w:sz w:val="17"/>
                  <w:szCs w:val="17"/>
                </w:rPr>
                <w:t>d.d.</w:t>
              </w:r>
            </w:hyperlink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1B7440" w:rsidRPr="001D5365" w:rsidRDefault="00A93D20" w:rsidP="00A93D20">
            <w:pPr>
              <w:spacing w:after="0" w:line="240" w:lineRule="auto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6365C"/>
                <w:sz w:val="17"/>
                <w:szCs w:val="17"/>
              </w:rPr>
              <w:t>Karlovac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1B7440" w:rsidRPr="001D5365" w:rsidRDefault="001B7440" w:rsidP="00A93D20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6365C"/>
                <w:sz w:val="17"/>
                <w:szCs w:val="17"/>
              </w:rPr>
              <w:t>898.043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1B7440" w:rsidRPr="001D5365" w:rsidRDefault="001B7440" w:rsidP="00A93D20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6365C"/>
                <w:sz w:val="17"/>
                <w:szCs w:val="17"/>
              </w:rPr>
              <w:t xml:space="preserve">5.189 </w:t>
            </w:r>
          </w:p>
        </w:tc>
      </w:tr>
      <w:tr w:rsidR="001B7440" w:rsidRPr="004D50FA" w:rsidTr="004D50FA">
        <w:trPr>
          <w:trHeight w:hRule="exact" w:val="283"/>
          <w:jc w:val="center"/>
        </w:trPr>
        <w:tc>
          <w:tcPr>
            <w:tcW w:w="53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B7440" w:rsidRPr="001D5365" w:rsidRDefault="001B7440" w:rsidP="00A93D20">
            <w:pPr>
              <w:spacing w:after="0" w:line="240" w:lineRule="auto"/>
              <w:jc w:val="center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6365C"/>
                <w:sz w:val="17"/>
                <w:szCs w:val="17"/>
              </w:rPr>
              <w:t>3.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1B7440" w:rsidRPr="001D5365" w:rsidRDefault="001B7440" w:rsidP="00A93D20">
            <w:pPr>
              <w:spacing w:after="0" w:line="240" w:lineRule="auto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6365C"/>
                <w:sz w:val="17"/>
                <w:szCs w:val="17"/>
              </w:rPr>
              <w:t>26057862389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1B7440" w:rsidRPr="001D5365" w:rsidRDefault="00EB056D" w:rsidP="00A93D20">
            <w:pPr>
              <w:spacing w:after="0" w:line="240" w:lineRule="auto"/>
              <w:rPr>
                <w:rFonts w:ascii="Arial" w:hAnsi="Arial" w:cs="Arial"/>
                <w:color w:val="16365C"/>
                <w:sz w:val="17"/>
                <w:szCs w:val="17"/>
              </w:rPr>
            </w:pPr>
            <w:hyperlink r:id="rId11" w:history="1">
              <w:r w:rsidR="001B7440" w:rsidRPr="001D5365">
                <w:rPr>
                  <w:rStyle w:val="Hyperlink"/>
                  <w:rFonts w:ascii="Arial" w:hAnsi="Arial" w:cs="Arial"/>
                  <w:sz w:val="17"/>
                  <w:szCs w:val="17"/>
                </w:rPr>
                <w:t xml:space="preserve">HEINEKEN HRVATSKA </w:t>
              </w:r>
              <w:r w:rsidR="00562A82" w:rsidRPr="001D5365">
                <w:rPr>
                  <w:rStyle w:val="Hyperlink"/>
                  <w:rFonts w:ascii="Arial" w:hAnsi="Arial" w:cs="Arial"/>
                  <w:sz w:val="17"/>
                  <w:szCs w:val="17"/>
                </w:rPr>
                <w:t>d.o.o.</w:t>
              </w:r>
            </w:hyperlink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1B7440" w:rsidRPr="001D5365" w:rsidRDefault="00A93D20" w:rsidP="00A93D20">
            <w:pPr>
              <w:spacing w:after="0" w:line="240" w:lineRule="auto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6365C"/>
                <w:sz w:val="17"/>
                <w:szCs w:val="17"/>
              </w:rPr>
              <w:t>Karlovac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1B7440" w:rsidRPr="001D5365" w:rsidRDefault="001B7440" w:rsidP="00A93D20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6365C"/>
                <w:sz w:val="17"/>
                <w:szCs w:val="17"/>
              </w:rPr>
              <w:t>685.148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1B7440" w:rsidRPr="001D5365" w:rsidRDefault="001B7440" w:rsidP="00A93D20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6365C"/>
                <w:sz w:val="17"/>
                <w:szCs w:val="17"/>
              </w:rPr>
              <w:t xml:space="preserve">52.699 </w:t>
            </w:r>
          </w:p>
        </w:tc>
      </w:tr>
      <w:tr w:rsidR="001B7440" w:rsidRPr="004D50FA" w:rsidTr="004D50FA">
        <w:trPr>
          <w:trHeight w:hRule="exact" w:val="283"/>
          <w:jc w:val="center"/>
        </w:trPr>
        <w:tc>
          <w:tcPr>
            <w:tcW w:w="53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B7440" w:rsidRPr="001D5365" w:rsidRDefault="001B7440" w:rsidP="00A93D20">
            <w:pPr>
              <w:spacing w:after="0" w:line="240" w:lineRule="auto"/>
              <w:jc w:val="center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6365C"/>
                <w:sz w:val="17"/>
                <w:szCs w:val="17"/>
              </w:rPr>
              <w:t>4.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1B7440" w:rsidRPr="001D5365" w:rsidRDefault="001B7440" w:rsidP="00A93D20">
            <w:pPr>
              <w:spacing w:after="0" w:line="240" w:lineRule="auto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6365C"/>
                <w:sz w:val="17"/>
                <w:szCs w:val="17"/>
              </w:rPr>
              <w:t>80201809377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1B7440" w:rsidRPr="001D5365" w:rsidRDefault="00EB056D" w:rsidP="00A93D20">
            <w:pPr>
              <w:spacing w:after="0" w:line="240" w:lineRule="auto"/>
              <w:rPr>
                <w:rFonts w:ascii="Arial" w:hAnsi="Arial" w:cs="Arial"/>
                <w:color w:val="16365C"/>
                <w:sz w:val="17"/>
                <w:szCs w:val="17"/>
              </w:rPr>
            </w:pPr>
            <w:hyperlink r:id="rId12" w:history="1">
              <w:r w:rsidR="001B7440" w:rsidRPr="001D5365">
                <w:rPr>
                  <w:rStyle w:val="Hyperlink"/>
                  <w:rFonts w:ascii="Arial" w:hAnsi="Arial" w:cs="Arial"/>
                  <w:sz w:val="17"/>
                  <w:szCs w:val="17"/>
                </w:rPr>
                <w:t xml:space="preserve">ALSTOM HRVATSKA </w:t>
              </w:r>
              <w:r w:rsidR="00562A82" w:rsidRPr="001D5365">
                <w:rPr>
                  <w:rStyle w:val="Hyperlink"/>
                  <w:rFonts w:ascii="Arial" w:hAnsi="Arial" w:cs="Arial"/>
                  <w:sz w:val="17"/>
                  <w:szCs w:val="17"/>
                </w:rPr>
                <w:t>d.o.o.</w:t>
              </w:r>
            </w:hyperlink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1B7440" w:rsidRPr="001D5365" w:rsidRDefault="00A93D20" w:rsidP="00A93D20">
            <w:pPr>
              <w:spacing w:after="0" w:line="240" w:lineRule="auto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6365C"/>
                <w:sz w:val="17"/>
                <w:szCs w:val="17"/>
              </w:rPr>
              <w:t>Karlovac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1B7440" w:rsidRPr="001D5365" w:rsidRDefault="001B7440" w:rsidP="00A93D20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6365C"/>
                <w:sz w:val="17"/>
                <w:szCs w:val="17"/>
              </w:rPr>
              <w:t>424.821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1B7440" w:rsidRPr="001D5365" w:rsidRDefault="001B7440" w:rsidP="00A93D20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6365C"/>
                <w:sz w:val="17"/>
                <w:szCs w:val="17"/>
              </w:rPr>
              <w:t xml:space="preserve">36.933 </w:t>
            </w:r>
          </w:p>
        </w:tc>
      </w:tr>
      <w:tr w:rsidR="001B7440" w:rsidRPr="004D50FA" w:rsidTr="004D50FA">
        <w:trPr>
          <w:trHeight w:hRule="exact" w:val="283"/>
          <w:jc w:val="center"/>
        </w:trPr>
        <w:tc>
          <w:tcPr>
            <w:tcW w:w="53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B7440" w:rsidRPr="001D5365" w:rsidRDefault="001B7440" w:rsidP="00A93D20">
            <w:pPr>
              <w:spacing w:after="0" w:line="240" w:lineRule="auto"/>
              <w:jc w:val="center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6365C"/>
                <w:sz w:val="17"/>
                <w:szCs w:val="17"/>
              </w:rPr>
              <w:t>5.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1B7440" w:rsidRPr="001D5365" w:rsidRDefault="001B7440" w:rsidP="00A93D20">
            <w:pPr>
              <w:spacing w:after="0" w:line="240" w:lineRule="auto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6365C"/>
                <w:sz w:val="17"/>
                <w:szCs w:val="17"/>
              </w:rPr>
              <w:t>93458739954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1B7440" w:rsidRPr="001D5365" w:rsidRDefault="00EB056D" w:rsidP="00A93D20">
            <w:pPr>
              <w:spacing w:after="0" w:line="240" w:lineRule="auto"/>
              <w:rPr>
                <w:rFonts w:ascii="Arial" w:hAnsi="Arial" w:cs="Arial"/>
                <w:color w:val="16365C"/>
                <w:sz w:val="17"/>
                <w:szCs w:val="17"/>
              </w:rPr>
            </w:pPr>
            <w:hyperlink r:id="rId13" w:history="1">
              <w:r w:rsidR="001B7440" w:rsidRPr="001D5365">
                <w:rPr>
                  <w:rStyle w:val="Hyperlink"/>
                  <w:rFonts w:ascii="Arial" w:hAnsi="Arial" w:cs="Arial"/>
                  <w:sz w:val="17"/>
                  <w:szCs w:val="17"/>
                </w:rPr>
                <w:t xml:space="preserve">KIM </w:t>
              </w:r>
              <w:r w:rsidR="00C94222" w:rsidRPr="001D5365">
                <w:rPr>
                  <w:rStyle w:val="Hyperlink"/>
                  <w:rFonts w:ascii="Arial" w:hAnsi="Arial" w:cs="Arial"/>
                  <w:sz w:val="17"/>
                  <w:szCs w:val="17"/>
                </w:rPr>
                <w:t>Mljekara Karlovac</w:t>
              </w:r>
              <w:r w:rsidR="001B7440" w:rsidRPr="001D5365">
                <w:rPr>
                  <w:rStyle w:val="Hyperlink"/>
                  <w:rFonts w:ascii="Arial" w:hAnsi="Arial" w:cs="Arial"/>
                  <w:sz w:val="17"/>
                  <w:szCs w:val="17"/>
                </w:rPr>
                <w:t xml:space="preserve"> </w:t>
              </w:r>
              <w:r w:rsidR="00562A82" w:rsidRPr="001D5365">
                <w:rPr>
                  <w:rStyle w:val="Hyperlink"/>
                  <w:rFonts w:ascii="Arial" w:hAnsi="Arial" w:cs="Arial"/>
                  <w:sz w:val="17"/>
                  <w:szCs w:val="17"/>
                </w:rPr>
                <w:t>d.o.o.</w:t>
              </w:r>
            </w:hyperlink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1B7440" w:rsidRPr="001D5365" w:rsidRDefault="00A93D20" w:rsidP="00A93D20">
            <w:pPr>
              <w:spacing w:after="0" w:line="240" w:lineRule="auto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6365C"/>
                <w:sz w:val="17"/>
                <w:szCs w:val="17"/>
              </w:rPr>
              <w:t>Karlovac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1B7440" w:rsidRPr="001D5365" w:rsidRDefault="001B7440" w:rsidP="00A93D20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6365C"/>
                <w:sz w:val="17"/>
                <w:szCs w:val="17"/>
              </w:rPr>
              <w:t>275.407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1B7440" w:rsidRPr="001D5365" w:rsidRDefault="001B7440" w:rsidP="00A93D20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6365C"/>
                <w:sz w:val="17"/>
                <w:szCs w:val="17"/>
              </w:rPr>
              <w:t xml:space="preserve">5.450 </w:t>
            </w:r>
          </w:p>
        </w:tc>
      </w:tr>
      <w:tr w:rsidR="001B7440" w:rsidRPr="004D50FA" w:rsidTr="004D50FA">
        <w:trPr>
          <w:trHeight w:hRule="exact" w:val="283"/>
          <w:jc w:val="center"/>
        </w:trPr>
        <w:tc>
          <w:tcPr>
            <w:tcW w:w="53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B7440" w:rsidRPr="001D5365" w:rsidRDefault="001B7440" w:rsidP="00A93D20">
            <w:pPr>
              <w:spacing w:after="0" w:line="240" w:lineRule="auto"/>
              <w:jc w:val="center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6365C"/>
                <w:sz w:val="17"/>
                <w:szCs w:val="17"/>
              </w:rPr>
              <w:t>6.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1B7440" w:rsidRPr="001D5365" w:rsidRDefault="001B7440" w:rsidP="00A93D20">
            <w:pPr>
              <w:spacing w:after="0" w:line="240" w:lineRule="auto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6365C"/>
                <w:sz w:val="17"/>
                <w:szCs w:val="17"/>
              </w:rPr>
              <w:t>66840024650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1B7440" w:rsidRPr="001D5365" w:rsidRDefault="00EB056D" w:rsidP="00A93D20">
            <w:pPr>
              <w:spacing w:after="0" w:line="240" w:lineRule="auto"/>
              <w:rPr>
                <w:rFonts w:ascii="Arial" w:hAnsi="Arial" w:cs="Arial"/>
                <w:color w:val="16365C"/>
                <w:sz w:val="17"/>
                <w:szCs w:val="17"/>
              </w:rPr>
            </w:pPr>
            <w:hyperlink r:id="rId14" w:history="1">
              <w:r w:rsidR="001B7440" w:rsidRPr="001D5365">
                <w:rPr>
                  <w:rStyle w:val="Hyperlink"/>
                  <w:rFonts w:ascii="Arial" w:hAnsi="Arial" w:cs="Arial"/>
                  <w:sz w:val="17"/>
                  <w:szCs w:val="17"/>
                </w:rPr>
                <w:t xml:space="preserve">LANA-KARLOVAČKA TISKARA </w:t>
              </w:r>
              <w:r w:rsidR="00562A82" w:rsidRPr="001D5365">
                <w:rPr>
                  <w:rStyle w:val="Hyperlink"/>
                  <w:rFonts w:ascii="Arial" w:hAnsi="Arial" w:cs="Arial"/>
                  <w:sz w:val="17"/>
                  <w:szCs w:val="17"/>
                </w:rPr>
                <w:t>d.d.</w:t>
              </w:r>
            </w:hyperlink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1B7440" w:rsidRPr="001D5365" w:rsidRDefault="00A93D20" w:rsidP="00A93D20">
            <w:pPr>
              <w:spacing w:after="0" w:line="240" w:lineRule="auto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6365C"/>
                <w:sz w:val="17"/>
                <w:szCs w:val="17"/>
              </w:rPr>
              <w:t>Karlovac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1B7440" w:rsidRPr="001D5365" w:rsidRDefault="001B7440" w:rsidP="00A93D20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6365C"/>
                <w:sz w:val="17"/>
                <w:szCs w:val="17"/>
              </w:rPr>
              <w:t>144.184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1B7440" w:rsidRPr="001D5365" w:rsidRDefault="001B7440" w:rsidP="00A93D20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6365C"/>
                <w:sz w:val="17"/>
                <w:szCs w:val="17"/>
              </w:rPr>
              <w:t xml:space="preserve">17.902 </w:t>
            </w:r>
          </w:p>
        </w:tc>
      </w:tr>
      <w:tr w:rsidR="001B7440" w:rsidRPr="004D50FA" w:rsidTr="004D50FA">
        <w:trPr>
          <w:trHeight w:hRule="exact" w:val="283"/>
          <w:jc w:val="center"/>
        </w:trPr>
        <w:tc>
          <w:tcPr>
            <w:tcW w:w="53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B7440" w:rsidRPr="001D5365" w:rsidRDefault="001B7440" w:rsidP="00A93D20">
            <w:pPr>
              <w:spacing w:after="0" w:line="240" w:lineRule="auto"/>
              <w:jc w:val="center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6365C"/>
                <w:sz w:val="17"/>
                <w:szCs w:val="17"/>
              </w:rPr>
              <w:t>7.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1B7440" w:rsidRPr="001D5365" w:rsidRDefault="001B7440" w:rsidP="00A93D20">
            <w:pPr>
              <w:spacing w:after="0" w:line="240" w:lineRule="auto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6365C"/>
                <w:sz w:val="17"/>
                <w:szCs w:val="17"/>
              </w:rPr>
              <w:t>30218158872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1B7440" w:rsidRPr="001D5365" w:rsidRDefault="00EB056D" w:rsidP="00A93D20">
            <w:pPr>
              <w:spacing w:after="0" w:line="240" w:lineRule="auto"/>
              <w:rPr>
                <w:rFonts w:ascii="Arial" w:hAnsi="Arial" w:cs="Arial"/>
                <w:color w:val="16365C"/>
                <w:sz w:val="17"/>
                <w:szCs w:val="17"/>
              </w:rPr>
            </w:pPr>
            <w:hyperlink r:id="rId15" w:history="1">
              <w:r w:rsidR="001B7440" w:rsidRPr="001D5365">
                <w:rPr>
                  <w:rStyle w:val="Hyperlink"/>
                  <w:rFonts w:ascii="Arial" w:hAnsi="Arial" w:cs="Arial"/>
                  <w:sz w:val="17"/>
                  <w:szCs w:val="17"/>
                </w:rPr>
                <w:t xml:space="preserve">CESTE KARLOVAC </w:t>
              </w:r>
              <w:r w:rsidR="00562A82" w:rsidRPr="001D5365">
                <w:rPr>
                  <w:rStyle w:val="Hyperlink"/>
                  <w:rFonts w:ascii="Arial" w:hAnsi="Arial" w:cs="Arial"/>
                  <w:sz w:val="17"/>
                  <w:szCs w:val="17"/>
                </w:rPr>
                <w:t>d. d.</w:t>
              </w:r>
            </w:hyperlink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1B7440" w:rsidRPr="001D5365" w:rsidRDefault="00A93D20" w:rsidP="00A93D20">
            <w:pPr>
              <w:spacing w:after="0" w:line="240" w:lineRule="auto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6365C"/>
                <w:sz w:val="17"/>
                <w:szCs w:val="17"/>
              </w:rPr>
              <w:t>Duga resa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1B7440" w:rsidRPr="001D5365" w:rsidRDefault="001B7440" w:rsidP="00A93D20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6365C"/>
                <w:sz w:val="17"/>
                <w:szCs w:val="17"/>
              </w:rPr>
              <w:t>131.242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1B7440" w:rsidRPr="001D5365" w:rsidRDefault="001B7440" w:rsidP="00A93D20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6365C"/>
                <w:sz w:val="17"/>
                <w:szCs w:val="17"/>
              </w:rPr>
              <w:t xml:space="preserve">12.703 </w:t>
            </w:r>
          </w:p>
        </w:tc>
      </w:tr>
      <w:tr w:rsidR="001B7440" w:rsidRPr="004D50FA" w:rsidTr="004D50FA">
        <w:trPr>
          <w:trHeight w:hRule="exact" w:val="283"/>
          <w:jc w:val="center"/>
        </w:trPr>
        <w:tc>
          <w:tcPr>
            <w:tcW w:w="53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B7440" w:rsidRPr="001D5365" w:rsidRDefault="001B7440" w:rsidP="00A93D20">
            <w:pPr>
              <w:spacing w:after="0" w:line="240" w:lineRule="auto"/>
              <w:jc w:val="center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6365C"/>
                <w:sz w:val="17"/>
                <w:szCs w:val="17"/>
              </w:rPr>
              <w:t>8.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1B7440" w:rsidRPr="001D5365" w:rsidRDefault="001B7440" w:rsidP="00A93D20">
            <w:pPr>
              <w:spacing w:after="0" w:line="240" w:lineRule="auto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6365C"/>
                <w:sz w:val="17"/>
                <w:szCs w:val="17"/>
              </w:rPr>
              <w:t>18630081651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1B7440" w:rsidRPr="001D5365" w:rsidRDefault="00EB056D" w:rsidP="00A93D20">
            <w:pPr>
              <w:spacing w:after="0" w:line="240" w:lineRule="auto"/>
              <w:rPr>
                <w:rFonts w:ascii="Arial" w:hAnsi="Arial" w:cs="Arial"/>
                <w:color w:val="16365C"/>
                <w:sz w:val="17"/>
                <w:szCs w:val="17"/>
              </w:rPr>
            </w:pPr>
            <w:hyperlink r:id="rId16" w:history="1">
              <w:r w:rsidR="001B7440" w:rsidRPr="001D5365">
                <w:rPr>
                  <w:rStyle w:val="Hyperlink"/>
                  <w:rFonts w:ascii="Arial" w:hAnsi="Arial" w:cs="Arial"/>
                  <w:sz w:val="17"/>
                  <w:szCs w:val="17"/>
                </w:rPr>
                <w:t xml:space="preserve">BJELIN </w:t>
              </w:r>
              <w:r w:rsidR="00562A82" w:rsidRPr="001D5365">
                <w:rPr>
                  <w:rStyle w:val="Hyperlink"/>
                  <w:rFonts w:ascii="Arial" w:hAnsi="Arial" w:cs="Arial"/>
                  <w:sz w:val="17"/>
                  <w:szCs w:val="17"/>
                </w:rPr>
                <w:t>d.o.o.</w:t>
              </w:r>
            </w:hyperlink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1B7440" w:rsidRPr="001D5365" w:rsidRDefault="00A93D20" w:rsidP="00A93D20">
            <w:pPr>
              <w:spacing w:after="0" w:line="240" w:lineRule="auto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6365C"/>
                <w:sz w:val="17"/>
                <w:szCs w:val="17"/>
              </w:rPr>
              <w:t>Ogulin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1B7440" w:rsidRPr="001D5365" w:rsidRDefault="001B7440" w:rsidP="00A93D20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6365C"/>
                <w:sz w:val="17"/>
                <w:szCs w:val="17"/>
              </w:rPr>
              <w:t>130.379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1B7440" w:rsidRPr="001D5365" w:rsidRDefault="001B7440" w:rsidP="00A93D20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FF0000"/>
                <w:sz w:val="17"/>
                <w:szCs w:val="17"/>
              </w:rPr>
              <w:t xml:space="preserve">-82.110 </w:t>
            </w:r>
          </w:p>
        </w:tc>
      </w:tr>
      <w:tr w:rsidR="001B7440" w:rsidRPr="004D50FA" w:rsidTr="004D50FA">
        <w:trPr>
          <w:trHeight w:hRule="exact" w:val="283"/>
          <w:jc w:val="center"/>
        </w:trPr>
        <w:tc>
          <w:tcPr>
            <w:tcW w:w="53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B7440" w:rsidRPr="001D5365" w:rsidRDefault="001B7440" w:rsidP="00A93D20">
            <w:pPr>
              <w:spacing w:after="0" w:line="240" w:lineRule="auto"/>
              <w:jc w:val="center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6365C"/>
                <w:sz w:val="17"/>
                <w:szCs w:val="17"/>
              </w:rPr>
              <w:t>9.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1B7440" w:rsidRPr="001D5365" w:rsidRDefault="001B7440" w:rsidP="00A93D20">
            <w:pPr>
              <w:spacing w:after="0" w:line="240" w:lineRule="auto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6365C"/>
                <w:sz w:val="17"/>
                <w:szCs w:val="17"/>
              </w:rPr>
              <w:t>80739623528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1B7440" w:rsidRPr="001D5365" w:rsidRDefault="00EB056D" w:rsidP="00A93D20">
            <w:pPr>
              <w:spacing w:after="0" w:line="240" w:lineRule="auto"/>
              <w:rPr>
                <w:rFonts w:ascii="Arial" w:hAnsi="Arial" w:cs="Arial"/>
                <w:color w:val="16365C"/>
                <w:sz w:val="17"/>
                <w:szCs w:val="17"/>
              </w:rPr>
            </w:pPr>
            <w:hyperlink r:id="rId17" w:history="1">
              <w:r w:rsidR="001B7440" w:rsidRPr="001D5365">
                <w:rPr>
                  <w:rStyle w:val="Hyperlink"/>
                  <w:rFonts w:ascii="Arial" w:hAnsi="Arial" w:cs="Arial"/>
                  <w:sz w:val="17"/>
                  <w:szCs w:val="17"/>
                </w:rPr>
                <w:t xml:space="preserve">AB GRADNJA </w:t>
              </w:r>
              <w:r w:rsidR="00562A82" w:rsidRPr="001D5365">
                <w:rPr>
                  <w:rStyle w:val="Hyperlink"/>
                  <w:rFonts w:ascii="Arial" w:hAnsi="Arial" w:cs="Arial"/>
                  <w:sz w:val="17"/>
                  <w:szCs w:val="17"/>
                </w:rPr>
                <w:t>d.o.o.</w:t>
              </w:r>
            </w:hyperlink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1B7440" w:rsidRPr="001D5365" w:rsidRDefault="00A93D20" w:rsidP="00A93D20">
            <w:pPr>
              <w:spacing w:after="0" w:line="240" w:lineRule="auto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6365C"/>
                <w:sz w:val="17"/>
                <w:szCs w:val="17"/>
              </w:rPr>
              <w:t>Karlovac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1B7440" w:rsidRPr="001D5365" w:rsidRDefault="001B7440" w:rsidP="00A93D20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6365C"/>
                <w:sz w:val="17"/>
                <w:szCs w:val="17"/>
              </w:rPr>
              <w:t>128.406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1B7440" w:rsidRPr="001D5365" w:rsidRDefault="001B7440" w:rsidP="00A93D20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6365C"/>
                <w:sz w:val="17"/>
                <w:szCs w:val="17"/>
              </w:rPr>
              <w:t xml:space="preserve">5.314 </w:t>
            </w:r>
          </w:p>
        </w:tc>
      </w:tr>
      <w:tr w:rsidR="001B7440" w:rsidRPr="004D50FA" w:rsidTr="004D50FA">
        <w:trPr>
          <w:trHeight w:hRule="exact" w:val="283"/>
          <w:jc w:val="center"/>
        </w:trPr>
        <w:tc>
          <w:tcPr>
            <w:tcW w:w="53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B7440" w:rsidRPr="001D5365" w:rsidRDefault="001B7440" w:rsidP="00A93D20">
            <w:pPr>
              <w:spacing w:after="0" w:line="240" w:lineRule="auto"/>
              <w:jc w:val="center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6365C"/>
                <w:sz w:val="17"/>
                <w:szCs w:val="17"/>
              </w:rPr>
              <w:t>10.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1B7440" w:rsidRPr="001D5365" w:rsidRDefault="001B7440" w:rsidP="00A93D20">
            <w:pPr>
              <w:spacing w:after="0" w:line="240" w:lineRule="auto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6365C"/>
                <w:sz w:val="17"/>
                <w:szCs w:val="17"/>
              </w:rPr>
              <w:t>41431665528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1B7440" w:rsidRPr="001D5365" w:rsidRDefault="00EB056D" w:rsidP="00A93D20">
            <w:pPr>
              <w:spacing w:after="0" w:line="240" w:lineRule="auto"/>
              <w:rPr>
                <w:rFonts w:ascii="Arial" w:hAnsi="Arial" w:cs="Arial"/>
                <w:color w:val="16365C"/>
                <w:sz w:val="17"/>
                <w:szCs w:val="17"/>
              </w:rPr>
            </w:pPr>
            <w:hyperlink r:id="rId18" w:history="1">
              <w:r w:rsidR="001B7440" w:rsidRPr="001D5365">
                <w:rPr>
                  <w:rStyle w:val="Hyperlink"/>
                  <w:rFonts w:ascii="Arial" w:hAnsi="Arial" w:cs="Arial"/>
                  <w:sz w:val="17"/>
                  <w:szCs w:val="17"/>
                </w:rPr>
                <w:t xml:space="preserve">KELTEKS </w:t>
              </w:r>
              <w:r w:rsidR="00562A82" w:rsidRPr="001D5365">
                <w:rPr>
                  <w:rStyle w:val="Hyperlink"/>
                  <w:rFonts w:ascii="Arial" w:hAnsi="Arial" w:cs="Arial"/>
                  <w:sz w:val="17"/>
                  <w:szCs w:val="17"/>
                </w:rPr>
                <w:t>d.o.o.</w:t>
              </w:r>
            </w:hyperlink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1B7440" w:rsidRPr="001D5365" w:rsidRDefault="00A93D20" w:rsidP="00A93D20">
            <w:pPr>
              <w:spacing w:after="0" w:line="240" w:lineRule="auto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6365C"/>
                <w:sz w:val="17"/>
                <w:szCs w:val="17"/>
              </w:rPr>
              <w:t>Karlovac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1B7440" w:rsidRPr="001D5365" w:rsidRDefault="001B7440" w:rsidP="00A93D20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6365C"/>
                <w:sz w:val="17"/>
                <w:szCs w:val="17"/>
              </w:rPr>
              <w:t>114.080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1B7440" w:rsidRPr="001D5365" w:rsidRDefault="001B7440" w:rsidP="00A93D20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6365C"/>
                <w:sz w:val="17"/>
                <w:szCs w:val="17"/>
              </w:rPr>
              <w:t xml:space="preserve">6.969 </w:t>
            </w:r>
          </w:p>
        </w:tc>
      </w:tr>
      <w:tr w:rsidR="001B7440" w:rsidRPr="004D50FA" w:rsidTr="004D50FA">
        <w:trPr>
          <w:trHeight w:hRule="exact" w:val="283"/>
          <w:jc w:val="center"/>
        </w:trPr>
        <w:tc>
          <w:tcPr>
            <w:tcW w:w="7486" w:type="dxa"/>
            <w:gridSpan w:val="4"/>
            <w:tcBorders>
              <w:top w:val="nil"/>
              <w:left w:val="single" w:sz="4" w:space="0" w:color="BFBFBF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  <w:hideMark/>
          </w:tcPr>
          <w:p w:rsidR="001B7440" w:rsidRPr="001D5365" w:rsidRDefault="001B7440" w:rsidP="00A93D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7"/>
                <w:szCs w:val="17"/>
                <w:lang w:eastAsia="hr-HR"/>
              </w:rPr>
            </w:pPr>
            <w:r w:rsidRPr="001D5365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7"/>
                <w:szCs w:val="17"/>
                <w:lang w:eastAsia="hr-HR"/>
              </w:rPr>
              <w:t>Ukupno 10 najvećih poduzetnika po ukupnom prihodu u KŽ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BFBFBF"/>
            <w:noWrap/>
            <w:vAlign w:val="center"/>
          </w:tcPr>
          <w:p w:rsidR="001B7440" w:rsidRPr="004D50FA" w:rsidRDefault="001B7440" w:rsidP="00A93D2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</w:pPr>
            <w:r w:rsidRPr="004D50FA"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  <w:t>3.853.671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BFBFBF"/>
            </w:tcBorders>
            <w:shd w:val="clear" w:color="000000" w:fill="BFBFBF"/>
            <w:noWrap/>
            <w:vAlign w:val="center"/>
          </w:tcPr>
          <w:p w:rsidR="001B7440" w:rsidRPr="004D50FA" w:rsidRDefault="001B7440" w:rsidP="00A93D2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</w:pPr>
            <w:r w:rsidRPr="004D50FA"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  <w:t>438.970</w:t>
            </w:r>
          </w:p>
        </w:tc>
      </w:tr>
      <w:tr w:rsidR="001B7440" w:rsidRPr="004D50FA" w:rsidTr="004D50FA">
        <w:trPr>
          <w:trHeight w:hRule="exact" w:val="283"/>
          <w:jc w:val="center"/>
        </w:trPr>
        <w:tc>
          <w:tcPr>
            <w:tcW w:w="7486" w:type="dxa"/>
            <w:gridSpan w:val="4"/>
            <w:tcBorders>
              <w:top w:val="single" w:sz="4" w:space="0" w:color="FFFFFF"/>
              <w:left w:val="single" w:sz="4" w:space="0" w:color="BFBFBF"/>
              <w:bottom w:val="single" w:sz="4" w:space="0" w:color="FFFFFF" w:themeColor="background1"/>
              <w:right w:val="single" w:sz="4" w:space="0" w:color="FFFFFF"/>
            </w:tcBorders>
            <w:shd w:val="clear" w:color="000000" w:fill="BFBFBF"/>
            <w:noWrap/>
            <w:vAlign w:val="center"/>
          </w:tcPr>
          <w:p w:rsidR="001B7440" w:rsidRPr="001D5365" w:rsidRDefault="001B7440" w:rsidP="00A93D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7"/>
                <w:szCs w:val="17"/>
                <w:lang w:eastAsia="hr-HR"/>
              </w:rPr>
            </w:pPr>
            <w:r w:rsidRPr="001D5365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7"/>
                <w:szCs w:val="17"/>
                <w:lang w:eastAsia="hr-HR"/>
              </w:rPr>
              <w:t>Ukupno poduzetnici Karlovačke županije</w:t>
            </w:r>
          </w:p>
        </w:tc>
        <w:tc>
          <w:tcPr>
            <w:tcW w:w="1134" w:type="dxa"/>
            <w:tcBorders>
              <w:top w:val="single" w:sz="4" w:space="0" w:color="FFFFFF"/>
              <w:left w:val="nil"/>
              <w:bottom w:val="single" w:sz="4" w:space="0" w:color="FFFFFF" w:themeColor="background1"/>
              <w:right w:val="nil"/>
            </w:tcBorders>
            <w:shd w:val="clear" w:color="000000" w:fill="BFBFBF"/>
            <w:noWrap/>
            <w:vAlign w:val="center"/>
          </w:tcPr>
          <w:p w:rsidR="001B7440" w:rsidRPr="004D50FA" w:rsidRDefault="001B7440" w:rsidP="00A93D2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</w:pPr>
            <w:r w:rsidRPr="004D50FA"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  <w:t>9.027.654</w:t>
            </w:r>
          </w:p>
        </w:tc>
        <w:tc>
          <w:tcPr>
            <w:tcW w:w="1191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BFBFBF"/>
            </w:tcBorders>
            <w:shd w:val="clear" w:color="000000" w:fill="BFBFBF"/>
            <w:noWrap/>
            <w:vAlign w:val="center"/>
          </w:tcPr>
          <w:p w:rsidR="001B7440" w:rsidRPr="004D50FA" w:rsidRDefault="001B7440" w:rsidP="00A93D2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</w:pPr>
            <w:r w:rsidRPr="004D50FA"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  <w:t>616.806</w:t>
            </w:r>
          </w:p>
        </w:tc>
      </w:tr>
      <w:tr w:rsidR="001B7440" w:rsidRPr="004D50FA" w:rsidTr="004D50FA">
        <w:trPr>
          <w:trHeight w:hRule="exact" w:val="283"/>
          <w:jc w:val="center"/>
        </w:trPr>
        <w:tc>
          <w:tcPr>
            <w:tcW w:w="7486" w:type="dxa"/>
            <w:gridSpan w:val="4"/>
            <w:tcBorders>
              <w:top w:val="single" w:sz="4" w:space="0" w:color="FFFFFF" w:themeColor="background1"/>
              <w:left w:val="single" w:sz="4" w:space="0" w:color="BFBFBF"/>
              <w:bottom w:val="single" w:sz="4" w:space="0" w:color="BFBFBF"/>
              <w:right w:val="single" w:sz="4" w:space="0" w:color="FFFFFF"/>
            </w:tcBorders>
            <w:shd w:val="clear" w:color="000000" w:fill="BFBFBF"/>
            <w:noWrap/>
            <w:vAlign w:val="center"/>
            <w:hideMark/>
          </w:tcPr>
          <w:p w:rsidR="001B7440" w:rsidRPr="001D5365" w:rsidRDefault="001B7440" w:rsidP="00A93D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7"/>
                <w:szCs w:val="17"/>
                <w:lang w:eastAsia="hr-HR"/>
              </w:rPr>
            </w:pPr>
            <w:r w:rsidRPr="001D5365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7"/>
                <w:szCs w:val="17"/>
                <w:lang w:eastAsia="hr-HR"/>
              </w:rPr>
              <w:t>Udio 10 najvećih poduzetnika po prihodima u KŽ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nil"/>
              <w:bottom w:val="single" w:sz="4" w:space="0" w:color="BFBFBF"/>
              <w:right w:val="nil"/>
            </w:tcBorders>
            <w:shd w:val="clear" w:color="000000" w:fill="BFBFBF"/>
            <w:noWrap/>
            <w:vAlign w:val="center"/>
          </w:tcPr>
          <w:p w:rsidR="001B7440" w:rsidRPr="004D50FA" w:rsidRDefault="001B7440" w:rsidP="00A93D2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</w:pPr>
            <w:r w:rsidRPr="004D50FA"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  <w:t>42,7%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</w:tcPr>
          <w:p w:rsidR="001B7440" w:rsidRPr="004D50FA" w:rsidRDefault="001B7440" w:rsidP="00A93D2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</w:pPr>
            <w:r w:rsidRPr="004D50FA"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  <w:t>71,2%</w:t>
            </w:r>
          </w:p>
        </w:tc>
      </w:tr>
    </w:tbl>
    <w:p w:rsidR="00B35812" w:rsidRPr="00E35890" w:rsidRDefault="00B35812" w:rsidP="00E0490E">
      <w:pPr>
        <w:tabs>
          <w:tab w:val="left" w:pos="567"/>
        </w:tabs>
        <w:spacing w:before="60" w:after="0"/>
        <w:jc w:val="both"/>
        <w:rPr>
          <w:rFonts w:ascii="Arial" w:eastAsia="Times New Roman" w:hAnsi="Arial" w:cs="Times New Roman"/>
          <w:bCs/>
          <w:i/>
          <w:color w:val="17365D" w:themeColor="text2" w:themeShade="BF"/>
          <w:sz w:val="16"/>
          <w:szCs w:val="16"/>
          <w:lang w:eastAsia="hr-HR"/>
        </w:rPr>
      </w:pPr>
      <w:r w:rsidRPr="00E35890">
        <w:rPr>
          <w:rFonts w:ascii="Arial" w:eastAsia="Times New Roman" w:hAnsi="Arial" w:cs="Times New Roman"/>
          <w:bCs/>
          <w:i/>
          <w:color w:val="17365D" w:themeColor="text2" w:themeShade="BF"/>
          <w:sz w:val="16"/>
          <w:szCs w:val="16"/>
          <w:lang w:eastAsia="hr-HR"/>
        </w:rPr>
        <w:t>Izvor: Fina, Registar godišnjih financijskih izvještaja, obrada GFI-a za 2016. godinu</w:t>
      </w:r>
    </w:p>
    <w:p w:rsidR="004678A1" w:rsidRPr="00E67CA1" w:rsidRDefault="004678A1" w:rsidP="00A93D20">
      <w:pPr>
        <w:spacing w:before="180" w:after="0"/>
        <w:jc w:val="both"/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</w:pPr>
      <w:r w:rsidRPr="00D86BD1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Poduzetnici u </w:t>
      </w:r>
      <w:r w:rsidR="00B87EA7" w:rsidRPr="00D86BD1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općini Netretić</w:t>
      </w:r>
      <w:r w:rsidRPr="00D86BD1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ostvarili su nominalno najveći konsolidirani gubitak</w:t>
      </w:r>
      <w:r w:rsidR="00D86BD1" w:rsidRPr="00D86BD1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(8,7 milijuna kuna</w:t>
      </w:r>
      <w:r w:rsidR="00D86BD1" w:rsidRPr="00763F8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)</w:t>
      </w:r>
      <w:r w:rsidRPr="00763F8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, a na navedeni rezultat </w:t>
      </w:r>
      <w:r w:rsidRPr="00CF513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najviše se odrazilo poslovanje </w:t>
      </w:r>
      <w:r w:rsidR="00CF513F" w:rsidRPr="00CF513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malog</w:t>
      </w:r>
      <w:r w:rsidRPr="00CF513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CF513F" w:rsidRPr="00CF513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poduzetnika </w:t>
      </w:r>
      <w:hyperlink r:id="rId19" w:history="1">
        <w:r w:rsidR="00CF513F" w:rsidRPr="00E70C12">
          <w:rPr>
            <w:rStyle w:val="Hyperlink"/>
            <w:rFonts w:ascii="Arial" w:eastAsia="Times New Roman" w:hAnsi="Arial" w:cs="Times New Roman"/>
            <w:color w:val="0000BF" w:themeColor="hyperlink" w:themeShade="BF"/>
            <w:sz w:val="20"/>
            <w:szCs w:val="20"/>
            <w:lang w:eastAsia="hr-HR"/>
          </w:rPr>
          <w:t>MEBU d.o.o.</w:t>
        </w:r>
      </w:hyperlink>
      <w:r w:rsidR="009756F3" w:rsidRPr="00CF513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,</w:t>
      </w:r>
      <w:r w:rsidRPr="00CF513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koje je iskazalo neto gubitak u iznosu od </w:t>
      </w:r>
      <w:r w:rsidR="00CF513F" w:rsidRPr="00CF513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9,8</w:t>
      </w:r>
      <w:r w:rsidRPr="00CF513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milijuna kuna. </w:t>
      </w:r>
      <w:r w:rsidRPr="008629A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Među poduzetnicima s najvećim ukupni</w:t>
      </w:r>
      <w:r w:rsidR="00FB6C4A" w:rsidRPr="008629A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m prihodom u 2016. godini nalaz</w:t>
      </w:r>
      <w:r w:rsidR="00AF6347" w:rsidRPr="008629A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e</w:t>
      </w:r>
      <w:r w:rsidRPr="008629A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se velik</w:t>
      </w:r>
      <w:r w:rsidR="00AF6347" w:rsidRPr="008629A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a društva</w:t>
      </w:r>
      <w:r w:rsidRPr="008629A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hyperlink r:id="rId20" w:history="1">
        <w:r w:rsidR="008629AE" w:rsidRPr="00E70C12">
          <w:rPr>
            <w:rStyle w:val="Hyperlink"/>
            <w:rFonts w:ascii="Arial" w:eastAsia="Times New Roman" w:hAnsi="Arial" w:cs="Times New Roman"/>
            <w:color w:val="0000BF" w:themeColor="hyperlink" w:themeShade="BF"/>
            <w:sz w:val="20"/>
            <w:szCs w:val="20"/>
            <w:lang w:eastAsia="hr-HR"/>
          </w:rPr>
          <w:t>HS PRODUKT d.o.o.</w:t>
        </w:r>
      </w:hyperlink>
      <w:r w:rsidRPr="008629A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sa sjedištem u </w:t>
      </w:r>
      <w:r w:rsidR="008629AE" w:rsidRPr="008629A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Karlovcu</w:t>
      </w:r>
      <w:r w:rsidRPr="008629A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(</w:t>
      </w:r>
      <w:r w:rsidR="008629AE" w:rsidRPr="008629A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922</w:t>
      </w:r>
      <w:r w:rsidRPr="008629A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8629AE" w:rsidRPr="008629A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milijuna</w:t>
      </w:r>
      <w:r w:rsidRPr="008629A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kuna), </w:t>
      </w:r>
      <w:hyperlink r:id="rId21" w:history="1">
        <w:r w:rsidR="00C94222" w:rsidRPr="00E70C12">
          <w:rPr>
            <w:rStyle w:val="Hyperlink"/>
            <w:rFonts w:ascii="Arial" w:eastAsia="Times New Roman" w:hAnsi="Arial" w:cs="Times New Roman"/>
            <w:color w:val="0000BF" w:themeColor="hyperlink" w:themeShade="BF"/>
            <w:sz w:val="20"/>
            <w:szCs w:val="20"/>
            <w:lang w:eastAsia="hr-HR"/>
          </w:rPr>
          <w:t>P</w:t>
        </w:r>
        <w:r w:rsidR="00C94222">
          <w:rPr>
            <w:rStyle w:val="Hyperlink"/>
            <w:rFonts w:ascii="Arial" w:eastAsia="Times New Roman" w:hAnsi="Arial" w:cs="Times New Roman"/>
            <w:color w:val="0000BF" w:themeColor="hyperlink" w:themeShade="BF"/>
            <w:sz w:val="20"/>
            <w:szCs w:val="20"/>
            <w:lang w:eastAsia="hr-HR"/>
          </w:rPr>
          <w:t xml:space="preserve"> </w:t>
        </w:r>
        <w:r w:rsidR="00C94222" w:rsidRPr="00E70C12">
          <w:rPr>
            <w:rStyle w:val="Hyperlink"/>
            <w:rFonts w:ascii="Arial" w:eastAsia="Times New Roman" w:hAnsi="Arial" w:cs="Times New Roman"/>
            <w:color w:val="0000BF" w:themeColor="hyperlink" w:themeShade="BF"/>
            <w:sz w:val="20"/>
            <w:szCs w:val="20"/>
            <w:lang w:eastAsia="hr-HR"/>
          </w:rPr>
          <w:t>P</w:t>
        </w:r>
        <w:r w:rsidR="00C94222">
          <w:rPr>
            <w:rStyle w:val="Hyperlink"/>
            <w:rFonts w:ascii="Arial" w:eastAsia="Times New Roman" w:hAnsi="Arial" w:cs="Times New Roman"/>
            <w:color w:val="0000BF" w:themeColor="hyperlink" w:themeShade="BF"/>
            <w:sz w:val="20"/>
            <w:szCs w:val="20"/>
            <w:lang w:eastAsia="hr-HR"/>
          </w:rPr>
          <w:t xml:space="preserve"> </w:t>
        </w:r>
        <w:r w:rsidR="00C94222" w:rsidRPr="00E70C12">
          <w:rPr>
            <w:rStyle w:val="Hyperlink"/>
            <w:rFonts w:ascii="Arial" w:eastAsia="Times New Roman" w:hAnsi="Arial" w:cs="Times New Roman"/>
            <w:color w:val="0000BF" w:themeColor="hyperlink" w:themeShade="BF"/>
            <w:sz w:val="20"/>
            <w:szCs w:val="20"/>
            <w:lang w:eastAsia="hr-HR"/>
          </w:rPr>
          <w:t xml:space="preserve">K karlovačka mesna industrija </w:t>
        </w:r>
        <w:r w:rsidR="00E67CA1" w:rsidRPr="00E70C12">
          <w:rPr>
            <w:rStyle w:val="Hyperlink"/>
            <w:rFonts w:ascii="Arial" w:eastAsia="Times New Roman" w:hAnsi="Arial" w:cs="Times New Roman"/>
            <w:color w:val="0000BF" w:themeColor="hyperlink" w:themeShade="BF"/>
            <w:sz w:val="20"/>
            <w:szCs w:val="20"/>
            <w:lang w:eastAsia="hr-HR"/>
          </w:rPr>
          <w:t>d.d.</w:t>
        </w:r>
      </w:hyperlink>
      <w:r w:rsidR="00E67CA1" w:rsidRPr="006B30B8">
        <w:rPr>
          <w:rFonts w:ascii="Arial" w:eastAsia="Times New Roman" w:hAnsi="Arial" w:cs="Times New Roman"/>
          <w:color w:val="FF0000"/>
          <w:sz w:val="20"/>
          <w:szCs w:val="20"/>
          <w:lang w:eastAsia="hr-HR"/>
        </w:rPr>
        <w:t xml:space="preserve"> </w:t>
      </w:r>
      <w:r w:rsidRPr="00E67CA1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sa sjedištem u </w:t>
      </w:r>
      <w:r w:rsidR="00E67CA1" w:rsidRPr="00E67CA1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Karlovcu</w:t>
      </w:r>
      <w:r w:rsidRPr="00E67CA1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(</w:t>
      </w:r>
      <w:r w:rsidR="00E67CA1" w:rsidRPr="00E67CA1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898 milijuna</w:t>
      </w:r>
      <w:r w:rsidRPr="00E67CA1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kuna) i </w:t>
      </w:r>
      <w:hyperlink r:id="rId22" w:history="1">
        <w:r w:rsidR="00E67CA1" w:rsidRPr="00E70C12">
          <w:rPr>
            <w:rStyle w:val="Hyperlink"/>
            <w:rFonts w:ascii="Arial" w:eastAsia="Times New Roman" w:hAnsi="Arial" w:cs="Times New Roman"/>
            <w:color w:val="0000BF" w:themeColor="hyperlink" w:themeShade="BF"/>
            <w:sz w:val="20"/>
            <w:szCs w:val="20"/>
            <w:lang w:eastAsia="hr-HR"/>
          </w:rPr>
          <w:t>HEINEKEN HRVATSKA d.o.o.</w:t>
        </w:r>
      </w:hyperlink>
      <w:r w:rsidRPr="00E67CA1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iz </w:t>
      </w:r>
      <w:r w:rsidR="00E67CA1" w:rsidRPr="00E67CA1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Karlovca</w:t>
      </w:r>
      <w:r w:rsidRPr="00E67CA1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(</w:t>
      </w:r>
      <w:r w:rsidR="00E67CA1" w:rsidRPr="00E67CA1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685,1</w:t>
      </w:r>
      <w:r w:rsidRPr="00E67CA1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milijuna kuna)</w:t>
      </w:r>
      <w:r w:rsidR="00AF6347" w:rsidRPr="00E67CA1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te </w:t>
      </w:r>
      <w:hyperlink r:id="rId23" w:history="1">
        <w:r w:rsidR="00E67CA1" w:rsidRPr="00E70C12">
          <w:rPr>
            <w:rStyle w:val="Hyperlink"/>
            <w:rFonts w:ascii="Arial" w:eastAsia="Times New Roman" w:hAnsi="Arial" w:cs="Times New Roman"/>
            <w:color w:val="0000BF" w:themeColor="hyperlink" w:themeShade="BF"/>
            <w:sz w:val="20"/>
            <w:szCs w:val="20"/>
            <w:lang w:eastAsia="hr-HR"/>
          </w:rPr>
          <w:t>ALSTOM HRVATSKA d.o.o.</w:t>
        </w:r>
      </w:hyperlink>
      <w:r w:rsidR="00E67CA1" w:rsidRPr="00E67CA1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Pr="00E67CA1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(</w:t>
      </w:r>
      <w:r w:rsidR="00E67CA1" w:rsidRPr="00E67CA1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424,8</w:t>
      </w:r>
      <w:r w:rsidRPr="00E67CA1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milijuna kuna) i </w:t>
      </w:r>
      <w:hyperlink r:id="rId24" w:history="1">
        <w:r w:rsidR="00E67CA1" w:rsidRPr="00E70C12">
          <w:rPr>
            <w:rStyle w:val="Hyperlink"/>
            <w:rFonts w:ascii="Arial" w:eastAsia="Times New Roman" w:hAnsi="Arial" w:cs="Times New Roman"/>
            <w:color w:val="0000BF" w:themeColor="hyperlink" w:themeShade="BF"/>
            <w:sz w:val="20"/>
            <w:szCs w:val="20"/>
            <w:lang w:eastAsia="hr-HR"/>
          </w:rPr>
          <w:t xml:space="preserve">KIM </w:t>
        </w:r>
        <w:r w:rsidR="00C94222" w:rsidRPr="00E70C12">
          <w:rPr>
            <w:rStyle w:val="Hyperlink"/>
            <w:rFonts w:ascii="Arial" w:eastAsia="Times New Roman" w:hAnsi="Arial" w:cs="Times New Roman"/>
            <w:color w:val="0000BF" w:themeColor="hyperlink" w:themeShade="BF"/>
            <w:sz w:val="20"/>
            <w:szCs w:val="20"/>
            <w:lang w:eastAsia="hr-HR"/>
          </w:rPr>
          <w:t>Mljekara Karlovac</w:t>
        </w:r>
        <w:r w:rsidR="00E67CA1" w:rsidRPr="00E70C12">
          <w:rPr>
            <w:rStyle w:val="Hyperlink"/>
            <w:rFonts w:ascii="Arial" w:eastAsia="Times New Roman" w:hAnsi="Arial" w:cs="Times New Roman"/>
            <w:color w:val="0000BF" w:themeColor="hyperlink" w:themeShade="BF"/>
            <w:sz w:val="20"/>
            <w:szCs w:val="20"/>
            <w:lang w:eastAsia="hr-HR"/>
          </w:rPr>
          <w:t xml:space="preserve"> </w:t>
        </w:r>
        <w:r w:rsidR="00E70C12" w:rsidRPr="00E70C12">
          <w:rPr>
            <w:rStyle w:val="Hyperlink"/>
            <w:rFonts w:ascii="Arial" w:eastAsia="Times New Roman" w:hAnsi="Arial" w:cs="Times New Roman"/>
            <w:color w:val="0000BF" w:themeColor="hyperlink" w:themeShade="BF"/>
            <w:sz w:val="20"/>
            <w:szCs w:val="20"/>
            <w:lang w:eastAsia="hr-HR"/>
          </w:rPr>
          <w:t>d.o.o.</w:t>
        </w:r>
      </w:hyperlink>
      <w:r w:rsidR="00E67CA1" w:rsidRPr="00E67CA1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Pr="00E67CA1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(</w:t>
      </w:r>
      <w:r w:rsidR="00E67CA1" w:rsidRPr="00E67CA1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275,4</w:t>
      </w:r>
      <w:r w:rsidRPr="00E67CA1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mil</w:t>
      </w:r>
      <w:r w:rsidR="00AF6347" w:rsidRPr="00E67CA1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ijuna kuna)</w:t>
      </w:r>
      <w:r w:rsidRPr="00E67CA1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.</w:t>
      </w:r>
    </w:p>
    <w:p w:rsidR="004678A1" w:rsidRDefault="004678A1" w:rsidP="00A93D20">
      <w:pPr>
        <w:tabs>
          <w:tab w:val="left" w:pos="567"/>
        </w:tabs>
        <w:spacing w:before="180" w:after="0"/>
        <w:jc w:val="both"/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</w:pPr>
      <w:r w:rsidRPr="00E67CA1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Svih pet navedenih poduzetnika </w:t>
      </w:r>
      <w:r w:rsidR="0058002D" w:rsidRPr="00E67CA1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ostvarilo je ukupno </w:t>
      </w:r>
      <w:r w:rsidR="00E67CA1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3,</w:t>
      </w:r>
      <w:r w:rsidR="00E67CA1" w:rsidRPr="00E67CA1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2 milijarde</w:t>
      </w:r>
      <w:r w:rsidR="0058002D" w:rsidRPr="00E67CA1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kuna prihoda, što je </w:t>
      </w:r>
      <w:r w:rsidR="00E67CA1" w:rsidRPr="00E67CA1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35,5</w:t>
      </w:r>
      <w:r w:rsidR="0058002D" w:rsidRPr="00E67CA1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% ukupnih prihoda poduzetnika </w:t>
      </w:r>
      <w:r w:rsidR="00E67CA1" w:rsidRPr="00E67CA1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Karlovačke</w:t>
      </w:r>
      <w:r w:rsidR="0058002D" w:rsidRPr="00E67CA1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županije.</w:t>
      </w:r>
    </w:p>
    <w:p w:rsidR="004D50FA" w:rsidRPr="00DE0CB0" w:rsidRDefault="004D50FA" w:rsidP="004D50FA">
      <w:pPr>
        <w:widowControl w:val="0"/>
        <w:spacing w:before="120" w:after="0"/>
        <w:jc w:val="both"/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</w:pPr>
      <w:r w:rsidRPr="00DE0CB0">
        <w:rPr>
          <w:rFonts w:ascii="Arial" w:eastAsia="Times New Roman" w:hAnsi="Arial" w:cs="Arial"/>
          <w:color w:val="17365D" w:themeColor="text2" w:themeShade="BF"/>
          <w:sz w:val="20"/>
          <w:szCs w:val="20"/>
        </w:rPr>
        <w:t>P</w:t>
      </w:r>
      <w:r w:rsidRPr="00DE0CB0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 xml:space="preserve">rvih deset poduzetnika </w:t>
      </w:r>
      <w:r w:rsidRPr="00DE0CB0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u w:val="single"/>
          <w:lang w:eastAsia="hr-HR"/>
        </w:rPr>
        <w:t>prema ostvarenim ukupnim prihodima</w:t>
      </w:r>
      <w:r w:rsidRPr="00DE0CB0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 xml:space="preserve"> ostvarili su </w:t>
      </w:r>
      <w:r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>gotovo 3,9</w:t>
      </w:r>
      <w:r w:rsidRPr="00DE0CB0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 xml:space="preserve"> milijardi kuna ukupnih prihoda ili </w:t>
      </w:r>
      <w:proofErr w:type="spellStart"/>
      <w:r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>42</w:t>
      </w:r>
      <w:proofErr w:type="spellEnd"/>
      <w:r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>,7</w:t>
      </w:r>
      <w:r w:rsidRPr="00DE0CB0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 xml:space="preserve"> % prihoda poduzetnika županije, dok su prvih deset poduzetnika </w:t>
      </w:r>
      <w:r w:rsidRPr="00DE0CB0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u w:val="single"/>
          <w:lang w:eastAsia="hr-HR"/>
        </w:rPr>
        <w:t>prema izvozu</w:t>
      </w:r>
      <w:r w:rsidRPr="00DE0CB0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 xml:space="preserve"> u 2016. sudjelovali u ukupnom izvozu poduzetnika županije s udjelom od </w:t>
      </w:r>
      <w:proofErr w:type="spellStart"/>
      <w:r w:rsidRPr="00DE0CB0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>71</w:t>
      </w:r>
      <w:proofErr w:type="spellEnd"/>
      <w:r w:rsidRPr="00DE0CB0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>,2 %.</w:t>
      </w:r>
    </w:p>
    <w:p w:rsidR="004931AB" w:rsidRPr="0062331D" w:rsidRDefault="004931AB" w:rsidP="00AC201C">
      <w:pPr>
        <w:pageBreakBefore/>
        <w:widowControl w:val="0"/>
        <w:tabs>
          <w:tab w:val="right" w:pos="9855"/>
        </w:tabs>
        <w:spacing w:after="40" w:line="240" w:lineRule="auto"/>
        <w:ind w:left="1140" w:hanging="1140"/>
        <w:rPr>
          <w:rFonts w:ascii="Arial" w:eastAsia="Times New Roman" w:hAnsi="Arial" w:cs="Times New Roman"/>
          <w:bCs/>
          <w:color w:val="17365D" w:themeColor="text2" w:themeShade="BF"/>
          <w:sz w:val="16"/>
          <w:szCs w:val="16"/>
          <w:lang w:eastAsia="hr-HR"/>
        </w:rPr>
      </w:pPr>
      <w:r w:rsidRPr="0062331D">
        <w:rPr>
          <w:rFonts w:ascii="Arial" w:eastAsia="Times New Roman" w:hAnsi="Arial" w:cs="Times New Roman"/>
          <w:b/>
          <w:bCs/>
          <w:color w:val="17365D" w:themeColor="text2" w:themeShade="BF"/>
          <w:sz w:val="18"/>
          <w:szCs w:val="18"/>
          <w:lang w:eastAsia="hr-HR"/>
        </w:rPr>
        <w:lastRenderedPageBreak/>
        <w:t>Tablica 3.</w:t>
      </w:r>
      <w:r w:rsidRPr="0062331D">
        <w:rPr>
          <w:rFonts w:ascii="Arial" w:eastAsia="Times New Roman" w:hAnsi="Arial" w:cs="Times New Roman"/>
          <w:b/>
          <w:bCs/>
          <w:color w:val="17365D" w:themeColor="text2" w:themeShade="BF"/>
          <w:sz w:val="18"/>
          <w:szCs w:val="18"/>
          <w:lang w:eastAsia="hr-HR"/>
        </w:rPr>
        <w:tab/>
      </w:r>
      <w:r w:rsidR="0083487D" w:rsidRPr="0062331D">
        <w:rPr>
          <w:rFonts w:ascii="Arial" w:eastAsia="Times New Roman" w:hAnsi="Arial" w:cs="Times New Roman"/>
          <w:b/>
          <w:bCs/>
          <w:color w:val="17365D" w:themeColor="text2" w:themeShade="BF"/>
          <w:sz w:val="18"/>
          <w:szCs w:val="18"/>
          <w:lang w:eastAsia="hr-HR"/>
        </w:rPr>
        <w:t xml:space="preserve">Rang lista </w:t>
      </w:r>
      <w:r w:rsidR="009756F3" w:rsidRPr="0062331D">
        <w:rPr>
          <w:rFonts w:ascii="Arial" w:eastAsia="Times New Roman" w:hAnsi="Arial" w:cs="Times New Roman"/>
          <w:b/>
          <w:bCs/>
          <w:color w:val="17365D" w:themeColor="text2" w:themeShade="BF"/>
          <w:sz w:val="18"/>
          <w:szCs w:val="18"/>
          <w:lang w:eastAsia="hr-HR"/>
        </w:rPr>
        <w:t>TOP 10</w:t>
      </w:r>
      <w:r w:rsidR="0083487D" w:rsidRPr="0062331D">
        <w:rPr>
          <w:rFonts w:ascii="Arial" w:eastAsia="Times New Roman" w:hAnsi="Arial" w:cs="Times New Roman"/>
          <w:b/>
          <w:bCs/>
          <w:color w:val="17365D" w:themeColor="text2" w:themeShade="BF"/>
          <w:sz w:val="18"/>
          <w:szCs w:val="18"/>
          <w:lang w:eastAsia="hr-HR"/>
        </w:rPr>
        <w:t xml:space="preserve"> poduzetnika </w:t>
      </w:r>
      <w:r w:rsidR="0062331D" w:rsidRPr="0062331D">
        <w:rPr>
          <w:rFonts w:ascii="Arial" w:eastAsia="Times New Roman" w:hAnsi="Arial" w:cs="Times New Roman"/>
          <w:b/>
          <w:bCs/>
          <w:color w:val="17365D" w:themeColor="text2" w:themeShade="BF"/>
          <w:sz w:val="18"/>
          <w:szCs w:val="18"/>
          <w:lang w:eastAsia="hr-HR"/>
        </w:rPr>
        <w:t>Karlovačke</w:t>
      </w:r>
      <w:r w:rsidR="0083487D" w:rsidRPr="0062331D">
        <w:rPr>
          <w:rFonts w:ascii="Arial" w:eastAsia="Times New Roman" w:hAnsi="Arial" w:cs="Times New Roman"/>
          <w:b/>
          <w:bCs/>
          <w:color w:val="17365D" w:themeColor="text2" w:themeShade="BF"/>
          <w:sz w:val="18"/>
          <w:szCs w:val="18"/>
          <w:lang w:eastAsia="hr-HR"/>
        </w:rPr>
        <w:t xml:space="preserve"> županije po prihodima od izvoza u 2016. </w:t>
      </w:r>
      <w:r w:rsidR="009756F3" w:rsidRPr="0062331D">
        <w:rPr>
          <w:rFonts w:ascii="Arial" w:eastAsia="Times New Roman" w:hAnsi="Arial" w:cs="Times New Roman"/>
          <w:b/>
          <w:bCs/>
          <w:color w:val="17365D" w:themeColor="text2" w:themeShade="BF"/>
          <w:sz w:val="18"/>
          <w:szCs w:val="18"/>
          <w:lang w:eastAsia="hr-HR"/>
        </w:rPr>
        <w:t>g</w:t>
      </w:r>
      <w:r w:rsidR="0083487D" w:rsidRPr="0062331D">
        <w:rPr>
          <w:rFonts w:ascii="Arial" w:eastAsia="Times New Roman" w:hAnsi="Arial" w:cs="Times New Roman"/>
          <w:b/>
          <w:bCs/>
          <w:color w:val="17365D" w:themeColor="text2" w:themeShade="BF"/>
          <w:sz w:val="18"/>
          <w:szCs w:val="18"/>
          <w:lang w:eastAsia="hr-HR"/>
        </w:rPr>
        <w:t>od</w:t>
      </w:r>
      <w:r w:rsidR="009756F3" w:rsidRPr="0062331D">
        <w:rPr>
          <w:rFonts w:ascii="Arial" w:eastAsia="Times New Roman" w:hAnsi="Arial" w:cs="Times New Roman"/>
          <w:b/>
          <w:bCs/>
          <w:color w:val="17365D" w:themeColor="text2" w:themeShade="BF"/>
          <w:sz w:val="18"/>
          <w:szCs w:val="18"/>
          <w:lang w:eastAsia="hr-HR"/>
        </w:rPr>
        <w:t>.</w:t>
      </w:r>
      <w:r w:rsidR="00AC201C">
        <w:rPr>
          <w:rFonts w:ascii="Arial" w:eastAsia="Times New Roman" w:hAnsi="Arial" w:cs="Times New Roman"/>
          <w:b/>
          <w:bCs/>
          <w:color w:val="17365D" w:themeColor="text2" w:themeShade="BF"/>
          <w:sz w:val="18"/>
          <w:szCs w:val="18"/>
          <w:lang w:eastAsia="hr-HR"/>
        </w:rPr>
        <w:t xml:space="preserve">    </w:t>
      </w:r>
      <w:r w:rsidR="00AC201C">
        <w:rPr>
          <w:rFonts w:ascii="Arial" w:eastAsia="Times New Roman" w:hAnsi="Arial" w:cs="Times New Roman"/>
          <w:b/>
          <w:bCs/>
          <w:color w:val="17365D" w:themeColor="text2" w:themeShade="BF"/>
          <w:sz w:val="18"/>
          <w:szCs w:val="18"/>
          <w:lang w:eastAsia="hr-HR"/>
        </w:rPr>
        <w:tab/>
      </w:r>
      <w:r w:rsidR="00813472" w:rsidRPr="0062331D">
        <w:rPr>
          <w:rFonts w:ascii="Arial" w:eastAsia="Times New Roman" w:hAnsi="Arial" w:cs="Times New Roman"/>
          <w:b/>
          <w:bCs/>
          <w:color w:val="17365D" w:themeColor="text2" w:themeShade="BF"/>
          <w:sz w:val="18"/>
          <w:szCs w:val="18"/>
          <w:lang w:eastAsia="hr-HR"/>
        </w:rPr>
        <w:tab/>
      </w:r>
      <w:r w:rsidR="00813472" w:rsidRPr="0062331D">
        <w:rPr>
          <w:rFonts w:ascii="Arial" w:eastAsia="Times New Roman" w:hAnsi="Arial" w:cs="Times New Roman"/>
          <w:bCs/>
          <w:color w:val="17365D" w:themeColor="text2" w:themeShade="BF"/>
          <w:sz w:val="16"/>
          <w:szCs w:val="16"/>
          <w:lang w:eastAsia="hr-HR"/>
        </w:rPr>
        <w:t>(iznosi u tisućama kuna)</w:t>
      </w:r>
    </w:p>
    <w:tbl>
      <w:tblPr>
        <w:tblW w:w="9865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247"/>
        <w:gridCol w:w="3742"/>
        <w:gridCol w:w="964"/>
        <w:gridCol w:w="1077"/>
        <w:gridCol w:w="1134"/>
        <w:gridCol w:w="1134"/>
      </w:tblGrid>
      <w:tr w:rsidR="004D50FA" w:rsidRPr="004D50FA" w:rsidTr="004D50FA">
        <w:trPr>
          <w:trHeight w:hRule="exact" w:val="283"/>
          <w:tblHeader/>
          <w:jc w:val="center"/>
        </w:trPr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16365C"/>
            <w:vAlign w:val="center"/>
            <w:hideMark/>
          </w:tcPr>
          <w:p w:rsidR="00811946" w:rsidRPr="001D5365" w:rsidRDefault="00811946" w:rsidP="00A93D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1D5365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Rang</w:t>
            </w:r>
          </w:p>
        </w:tc>
        <w:tc>
          <w:tcPr>
            <w:tcW w:w="124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16365C"/>
            <w:vAlign w:val="center"/>
            <w:hideMark/>
          </w:tcPr>
          <w:p w:rsidR="00811946" w:rsidRPr="001D5365" w:rsidRDefault="00811946" w:rsidP="008119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1D5365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OIB</w:t>
            </w:r>
          </w:p>
        </w:tc>
        <w:tc>
          <w:tcPr>
            <w:tcW w:w="374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16365C"/>
            <w:vAlign w:val="center"/>
            <w:hideMark/>
          </w:tcPr>
          <w:p w:rsidR="00811946" w:rsidRPr="001D5365" w:rsidRDefault="00811946" w:rsidP="008119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1D5365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Naziv</w:t>
            </w:r>
          </w:p>
        </w:tc>
        <w:tc>
          <w:tcPr>
            <w:tcW w:w="9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16365C"/>
            <w:vAlign w:val="center"/>
            <w:hideMark/>
          </w:tcPr>
          <w:p w:rsidR="00811946" w:rsidRPr="001D5365" w:rsidRDefault="00811946" w:rsidP="008119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1D5365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Mjesto</w:t>
            </w:r>
          </w:p>
        </w:tc>
        <w:tc>
          <w:tcPr>
            <w:tcW w:w="107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16365C"/>
            <w:vAlign w:val="center"/>
            <w:hideMark/>
          </w:tcPr>
          <w:p w:rsidR="00811946" w:rsidRPr="001D5365" w:rsidRDefault="00811946" w:rsidP="008119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1D5365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Veličina</w:t>
            </w:r>
          </w:p>
        </w:tc>
        <w:tc>
          <w:tcPr>
            <w:tcW w:w="113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16365C"/>
            <w:vAlign w:val="center"/>
            <w:hideMark/>
          </w:tcPr>
          <w:p w:rsidR="00811946" w:rsidRPr="001D5365" w:rsidRDefault="00A93D20" w:rsidP="00A93D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I</w:t>
            </w:r>
            <w:r w:rsidR="00811946" w:rsidRPr="001D5365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zvoz</w:t>
            </w:r>
          </w:p>
        </w:tc>
        <w:tc>
          <w:tcPr>
            <w:tcW w:w="113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16365C"/>
            <w:vAlign w:val="center"/>
            <w:hideMark/>
          </w:tcPr>
          <w:p w:rsidR="00811946" w:rsidRPr="001D5365" w:rsidRDefault="00811946" w:rsidP="008119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1D5365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Uvoz</w:t>
            </w:r>
          </w:p>
        </w:tc>
      </w:tr>
      <w:tr w:rsidR="00F94C75" w:rsidRPr="004D50FA" w:rsidTr="00C94222">
        <w:trPr>
          <w:trHeight w:hRule="exact" w:val="283"/>
          <w:jc w:val="center"/>
        </w:trPr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94C75" w:rsidRPr="001D5365" w:rsidRDefault="00F94C75" w:rsidP="00A93D20">
            <w:pPr>
              <w:spacing w:after="0" w:line="240" w:lineRule="auto"/>
              <w:jc w:val="center"/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1.</w:t>
            </w:r>
          </w:p>
        </w:tc>
        <w:tc>
          <w:tcPr>
            <w:tcW w:w="124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F94C75" w:rsidRPr="001D5365" w:rsidRDefault="00F94C75" w:rsidP="00A93D20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99175363728</w:t>
            </w:r>
          </w:p>
        </w:tc>
        <w:tc>
          <w:tcPr>
            <w:tcW w:w="374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F94C75" w:rsidRPr="001D5365" w:rsidRDefault="00EB056D" w:rsidP="00A93D20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</w:pPr>
            <w:hyperlink r:id="rId25" w:history="1">
              <w:r w:rsidR="00F94C75" w:rsidRPr="001D5365">
                <w:rPr>
                  <w:rStyle w:val="Hyperlink"/>
                  <w:rFonts w:ascii="Arial" w:hAnsi="Arial" w:cs="Arial"/>
                  <w:color w:val="0000BF" w:themeColor="hyperlink" w:themeShade="BF"/>
                  <w:sz w:val="17"/>
                  <w:szCs w:val="17"/>
                </w:rPr>
                <w:t xml:space="preserve">HS PRODUKT </w:t>
              </w:r>
              <w:r w:rsidR="00562A82" w:rsidRPr="001D5365">
                <w:rPr>
                  <w:rStyle w:val="Hyperlink"/>
                  <w:rFonts w:ascii="Arial" w:hAnsi="Arial" w:cs="Arial"/>
                  <w:color w:val="0000BF" w:themeColor="hyperlink" w:themeShade="BF"/>
                  <w:sz w:val="17"/>
                  <w:szCs w:val="17"/>
                </w:rPr>
                <w:t>d.o.o.</w:t>
              </w:r>
            </w:hyperlink>
          </w:p>
        </w:tc>
        <w:tc>
          <w:tcPr>
            <w:tcW w:w="9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F94C75" w:rsidRPr="001D5365" w:rsidRDefault="00A93D20" w:rsidP="00A93D20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Karlovac</w:t>
            </w:r>
          </w:p>
        </w:tc>
        <w:tc>
          <w:tcPr>
            <w:tcW w:w="107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F94C75" w:rsidRPr="001D5365" w:rsidRDefault="00A93D20" w:rsidP="00C94222">
            <w:pPr>
              <w:spacing w:after="0" w:line="240" w:lineRule="auto"/>
              <w:jc w:val="center"/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Veliki</w:t>
            </w:r>
          </w:p>
        </w:tc>
        <w:tc>
          <w:tcPr>
            <w:tcW w:w="113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F94C75" w:rsidRPr="001D5365" w:rsidRDefault="00F94C75" w:rsidP="00A93D20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819.651</w:t>
            </w:r>
          </w:p>
        </w:tc>
        <w:tc>
          <w:tcPr>
            <w:tcW w:w="113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F94C75" w:rsidRPr="001D5365" w:rsidRDefault="00F94C75" w:rsidP="00A93D20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90.826</w:t>
            </w:r>
          </w:p>
        </w:tc>
      </w:tr>
      <w:tr w:rsidR="00F94C75" w:rsidRPr="004D50FA" w:rsidTr="00C94222">
        <w:trPr>
          <w:trHeight w:hRule="exact" w:val="283"/>
          <w:jc w:val="center"/>
        </w:trPr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94C75" w:rsidRPr="001D5365" w:rsidRDefault="00F94C75" w:rsidP="00A93D20">
            <w:pPr>
              <w:spacing w:after="0" w:line="240" w:lineRule="auto"/>
              <w:jc w:val="center"/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2.</w:t>
            </w:r>
          </w:p>
        </w:tc>
        <w:tc>
          <w:tcPr>
            <w:tcW w:w="124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F94C75" w:rsidRPr="001D5365" w:rsidRDefault="00F94C75" w:rsidP="00A93D20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80201809377</w:t>
            </w:r>
          </w:p>
        </w:tc>
        <w:tc>
          <w:tcPr>
            <w:tcW w:w="374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F94C75" w:rsidRPr="001D5365" w:rsidRDefault="00EB056D" w:rsidP="00A93D20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</w:pPr>
            <w:hyperlink r:id="rId26" w:history="1">
              <w:r w:rsidR="00F94C75" w:rsidRPr="001D5365">
                <w:rPr>
                  <w:rStyle w:val="Hyperlink"/>
                  <w:rFonts w:ascii="Arial" w:hAnsi="Arial" w:cs="Arial"/>
                  <w:color w:val="0000BF" w:themeColor="hyperlink" w:themeShade="BF"/>
                  <w:sz w:val="17"/>
                  <w:szCs w:val="17"/>
                </w:rPr>
                <w:t xml:space="preserve">ALSTOM HRVATSKA </w:t>
              </w:r>
              <w:r w:rsidR="00562A82" w:rsidRPr="001D5365">
                <w:rPr>
                  <w:rStyle w:val="Hyperlink"/>
                  <w:rFonts w:ascii="Arial" w:hAnsi="Arial" w:cs="Arial"/>
                  <w:color w:val="0000BF" w:themeColor="hyperlink" w:themeShade="BF"/>
                  <w:sz w:val="17"/>
                  <w:szCs w:val="17"/>
                </w:rPr>
                <w:t>d.o.o.</w:t>
              </w:r>
            </w:hyperlink>
          </w:p>
        </w:tc>
        <w:tc>
          <w:tcPr>
            <w:tcW w:w="9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F94C75" w:rsidRPr="001D5365" w:rsidRDefault="00A93D20" w:rsidP="00A93D20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Karlovac</w:t>
            </w:r>
          </w:p>
        </w:tc>
        <w:tc>
          <w:tcPr>
            <w:tcW w:w="107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F94C75" w:rsidRPr="001D5365" w:rsidRDefault="00A93D20" w:rsidP="00C94222">
            <w:pPr>
              <w:spacing w:after="0" w:line="240" w:lineRule="auto"/>
              <w:jc w:val="center"/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Veliki</w:t>
            </w:r>
          </w:p>
        </w:tc>
        <w:tc>
          <w:tcPr>
            <w:tcW w:w="113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F94C75" w:rsidRPr="001D5365" w:rsidRDefault="00F94C75" w:rsidP="00A93D20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327.926</w:t>
            </w:r>
          </w:p>
        </w:tc>
        <w:tc>
          <w:tcPr>
            <w:tcW w:w="113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F94C75" w:rsidRPr="001D5365" w:rsidRDefault="00F94C75" w:rsidP="00A93D20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143.774</w:t>
            </w:r>
          </w:p>
        </w:tc>
      </w:tr>
      <w:tr w:rsidR="00F94C75" w:rsidRPr="004D50FA" w:rsidTr="00C94222">
        <w:trPr>
          <w:trHeight w:hRule="exact" w:val="283"/>
          <w:jc w:val="center"/>
        </w:trPr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94C75" w:rsidRPr="001D5365" w:rsidRDefault="00F94C75" w:rsidP="00A93D20">
            <w:pPr>
              <w:spacing w:after="0" w:line="240" w:lineRule="auto"/>
              <w:jc w:val="center"/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3.</w:t>
            </w:r>
          </w:p>
        </w:tc>
        <w:tc>
          <w:tcPr>
            <w:tcW w:w="124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F94C75" w:rsidRPr="001D5365" w:rsidRDefault="00F94C75" w:rsidP="00A93D20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18630081651</w:t>
            </w:r>
          </w:p>
        </w:tc>
        <w:tc>
          <w:tcPr>
            <w:tcW w:w="374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F94C75" w:rsidRPr="001D5365" w:rsidRDefault="00EB056D" w:rsidP="00A93D20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</w:pPr>
            <w:hyperlink r:id="rId27" w:history="1">
              <w:r w:rsidR="00F94C75" w:rsidRPr="001D5365">
                <w:rPr>
                  <w:rStyle w:val="Hyperlink"/>
                  <w:rFonts w:ascii="Arial" w:hAnsi="Arial" w:cs="Arial"/>
                  <w:color w:val="0000BF" w:themeColor="hyperlink" w:themeShade="BF"/>
                  <w:sz w:val="17"/>
                  <w:szCs w:val="17"/>
                </w:rPr>
                <w:t xml:space="preserve">BJELIN </w:t>
              </w:r>
              <w:r w:rsidR="00562A82" w:rsidRPr="001D5365">
                <w:rPr>
                  <w:rStyle w:val="Hyperlink"/>
                  <w:rFonts w:ascii="Arial" w:hAnsi="Arial" w:cs="Arial"/>
                  <w:color w:val="0000BF" w:themeColor="hyperlink" w:themeShade="BF"/>
                  <w:sz w:val="17"/>
                  <w:szCs w:val="17"/>
                </w:rPr>
                <w:t>d.o.o.</w:t>
              </w:r>
            </w:hyperlink>
          </w:p>
        </w:tc>
        <w:tc>
          <w:tcPr>
            <w:tcW w:w="9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F94C75" w:rsidRPr="001D5365" w:rsidRDefault="00A93D20" w:rsidP="00A93D20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Ogulin</w:t>
            </w:r>
          </w:p>
        </w:tc>
        <w:tc>
          <w:tcPr>
            <w:tcW w:w="107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F94C75" w:rsidRPr="001D5365" w:rsidRDefault="00A93D20" w:rsidP="00C94222">
            <w:pPr>
              <w:spacing w:after="0" w:line="240" w:lineRule="auto"/>
              <w:jc w:val="center"/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Veliki</w:t>
            </w:r>
          </w:p>
        </w:tc>
        <w:tc>
          <w:tcPr>
            <w:tcW w:w="113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F94C75" w:rsidRPr="001D5365" w:rsidRDefault="00F94C75" w:rsidP="00A93D20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112.595</w:t>
            </w:r>
          </w:p>
        </w:tc>
        <w:tc>
          <w:tcPr>
            <w:tcW w:w="113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F94C75" w:rsidRPr="001D5365" w:rsidRDefault="00F94C75" w:rsidP="00A93D20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0</w:t>
            </w:r>
          </w:p>
        </w:tc>
      </w:tr>
      <w:tr w:rsidR="00F94C75" w:rsidRPr="004D50FA" w:rsidTr="00C94222">
        <w:trPr>
          <w:trHeight w:hRule="exact" w:val="283"/>
          <w:jc w:val="center"/>
        </w:trPr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94C75" w:rsidRPr="001D5365" w:rsidRDefault="00F94C75" w:rsidP="00A93D20">
            <w:pPr>
              <w:spacing w:after="0" w:line="240" w:lineRule="auto"/>
              <w:jc w:val="center"/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4.</w:t>
            </w:r>
          </w:p>
        </w:tc>
        <w:tc>
          <w:tcPr>
            <w:tcW w:w="124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F94C75" w:rsidRPr="001D5365" w:rsidRDefault="00F94C75" w:rsidP="00A93D20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26057862389</w:t>
            </w:r>
          </w:p>
        </w:tc>
        <w:tc>
          <w:tcPr>
            <w:tcW w:w="374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F94C75" w:rsidRPr="001D5365" w:rsidRDefault="00EB056D" w:rsidP="00A93D20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</w:pPr>
            <w:hyperlink r:id="rId28" w:history="1">
              <w:r w:rsidR="00F94C75" w:rsidRPr="001D5365">
                <w:rPr>
                  <w:rStyle w:val="Hyperlink"/>
                  <w:rFonts w:ascii="Arial" w:hAnsi="Arial" w:cs="Arial"/>
                  <w:color w:val="0000BF" w:themeColor="hyperlink" w:themeShade="BF"/>
                  <w:sz w:val="17"/>
                  <w:szCs w:val="17"/>
                </w:rPr>
                <w:t xml:space="preserve">HEINEKEN HRVATSKA </w:t>
              </w:r>
              <w:r w:rsidR="00562A82" w:rsidRPr="001D5365">
                <w:rPr>
                  <w:rStyle w:val="Hyperlink"/>
                  <w:rFonts w:ascii="Arial" w:hAnsi="Arial" w:cs="Arial"/>
                  <w:color w:val="0000BF" w:themeColor="hyperlink" w:themeShade="BF"/>
                  <w:sz w:val="17"/>
                  <w:szCs w:val="17"/>
                </w:rPr>
                <w:t>d.o.o.</w:t>
              </w:r>
            </w:hyperlink>
          </w:p>
        </w:tc>
        <w:tc>
          <w:tcPr>
            <w:tcW w:w="9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F94C75" w:rsidRPr="001D5365" w:rsidRDefault="00A93D20" w:rsidP="00A93D20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Karlovac</w:t>
            </w:r>
          </w:p>
        </w:tc>
        <w:tc>
          <w:tcPr>
            <w:tcW w:w="107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F94C75" w:rsidRPr="001D5365" w:rsidRDefault="00A93D20" w:rsidP="00C94222">
            <w:pPr>
              <w:spacing w:after="0" w:line="240" w:lineRule="auto"/>
              <w:jc w:val="center"/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Veliki</w:t>
            </w:r>
          </w:p>
        </w:tc>
        <w:tc>
          <w:tcPr>
            <w:tcW w:w="113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F94C75" w:rsidRPr="001D5365" w:rsidRDefault="00F94C75" w:rsidP="00A93D20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92.728</w:t>
            </w:r>
          </w:p>
        </w:tc>
        <w:tc>
          <w:tcPr>
            <w:tcW w:w="113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F94C75" w:rsidRPr="001D5365" w:rsidRDefault="00F94C75" w:rsidP="00A93D20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128.252</w:t>
            </w:r>
          </w:p>
        </w:tc>
      </w:tr>
      <w:tr w:rsidR="00F94C75" w:rsidRPr="004D50FA" w:rsidTr="00C94222">
        <w:trPr>
          <w:trHeight w:hRule="exact" w:val="283"/>
          <w:jc w:val="center"/>
        </w:trPr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94C75" w:rsidRPr="001D5365" w:rsidRDefault="00F94C75" w:rsidP="00A93D20">
            <w:pPr>
              <w:spacing w:after="0" w:line="240" w:lineRule="auto"/>
              <w:jc w:val="center"/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5.</w:t>
            </w:r>
          </w:p>
        </w:tc>
        <w:tc>
          <w:tcPr>
            <w:tcW w:w="124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F94C75" w:rsidRPr="001D5365" w:rsidRDefault="00F94C75" w:rsidP="00A93D20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41431665528</w:t>
            </w:r>
          </w:p>
        </w:tc>
        <w:tc>
          <w:tcPr>
            <w:tcW w:w="374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F94C75" w:rsidRPr="001D5365" w:rsidRDefault="00EB056D" w:rsidP="00A93D20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</w:pPr>
            <w:hyperlink r:id="rId29" w:history="1">
              <w:r w:rsidR="00F94C75" w:rsidRPr="001D5365">
                <w:rPr>
                  <w:rStyle w:val="Hyperlink"/>
                  <w:rFonts w:ascii="Arial" w:hAnsi="Arial" w:cs="Arial"/>
                  <w:color w:val="0000BF" w:themeColor="hyperlink" w:themeShade="BF"/>
                  <w:sz w:val="17"/>
                  <w:szCs w:val="17"/>
                </w:rPr>
                <w:t xml:space="preserve">KELTEKS </w:t>
              </w:r>
              <w:r w:rsidR="00562A82" w:rsidRPr="001D5365">
                <w:rPr>
                  <w:rStyle w:val="Hyperlink"/>
                  <w:rFonts w:ascii="Arial" w:hAnsi="Arial" w:cs="Arial"/>
                  <w:color w:val="0000BF" w:themeColor="hyperlink" w:themeShade="BF"/>
                  <w:sz w:val="17"/>
                  <w:szCs w:val="17"/>
                </w:rPr>
                <w:t>d.o.o.</w:t>
              </w:r>
            </w:hyperlink>
          </w:p>
        </w:tc>
        <w:tc>
          <w:tcPr>
            <w:tcW w:w="9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F94C75" w:rsidRPr="001D5365" w:rsidRDefault="00A93D20" w:rsidP="00A93D20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Karlovac</w:t>
            </w:r>
          </w:p>
        </w:tc>
        <w:tc>
          <w:tcPr>
            <w:tcW w:w="107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F94C75" w:rsidRPr="001D5365" w:rsidRDefault="00F94C75" w:rsidP="00C94222">
            <w:pPr>
              <w:spacing w:after="0" w:line="240" w:lineRule="auto"/>
              <w:jc w:val="center"/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Srednj</w:t>
            </w:r>
            <w:r w:rsidR="00A93D20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i</w:t>
            </w:r>
          </w:p>
        </w:tc>
        <w:tc>
          <w:tcPr>
            <w:tcW w:w="113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F94C75" w:rsidRPr="001D5365" w:rsidRDefault="00F94C75" w:rsidP="00A93D20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85.946</w:t>
            </w:r>
          </w:p>
        </w:tc>
        <w:tc>
          <w:tcPr>
            <w:tcW w:w="113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F94C75" w:rsidRPr="001D5365" w:rsidRDefault="00F94C75" w:rsidP="00A93D20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75.822</w:t>
            </w:r>
          </w:p>
        </w:tc>
      </w:tr>
      <w:tr w:rsidR="00F94C75" w:rsidRPr="004D50FA" w:rsidTr="00C94222">
        <w:trPr>
          <w:trHeight w:hRule="exact" w:val="283"/>
          <w:jc w:val="center"/>
        </w:trPr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94C75" w:rsidRPr="001D5365" w:rsidRDefault="00F94C75" w:rsidP="00A93D20">
            <w:pPr>
              <w:spacing w:after="0" w:line="240" w:lineRule="auto"/>
              <w:jc w:val="center"/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6.</w:t>
            </w:r>
          </w:p>
        </w:tc>
        <w:tc>
          <w:tcPr>
            <w:tcW w:w="124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F94C75" w:rsidRPr="001D5365" w:rsidRDefault="00F94C75" w:rsidP="00A93D20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38536868890</w:t>
            </w:r>
          </w:p>
        </w:tc>
        <w:tc>
          <w:tcPr>
            <w:tcW w:w="374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F94C75" w:rsidRPr="001D5365" w:rsidRDefault="00EB056D" w:rsidP="00A93D20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</w:pPr>
            <w:hyperlink r:id="rId30" w:history="1">
              <w:r w:rsidR="00F94C75" w:rsidRPr="001D5365">
                <w:rPr>
                  <w:rStyle w:val="Hyperlink"/>
                  <w:rFonts w:ascii="Arial" w:hAnsi="Arial" w:cs="Arial"/>
                  <w:color w:val="0000BF" w:themeColor="hyperlink" w:themeShade="BF"/>
                  <w:sz w:val="17"/>
                  <w:szCs w:val="17"/>
                </w:rPr>
                <w:t xml:space="preserve">DS </w:t>
              </w:r>
              <w:r w:rsidR="00C94222" w:rsidRPr="001D5365">
                <w:rPr>
                  <w:rStyle w:val="Hyperlink"/>
                  <w:rFonts w:ascii="Arial" w:hAnsi="Arial" w:cs="Arial"/>
                  <w:color w:val="0000BF" w:themeColor="hyperlink" w:themeShade="BF"/>
                  <w:sz w:val="17"/>
                  <w:szCs w:val="17"/>
                </w:rPr>
                <w:t>Smith Plastics Karlovac</w:t>
              </w:r>
              <w:r w:rsidR="00F94C75" w:rsidRPr="001D5365">
                <w:rPr>
                  <w:rStyle w:val="Hyperlink"/>
                  <w:rFonts w:ascii="Arial" w:hAnsi="Arial" w:cs="Arial"/>
                  <w:color w:val="0000BF" w:themeColor="hyperlink" w:themeShade="BF"/>
                  <w:sz w:val="17"/>
                  <w:szCs w:val="17"/>
                </w:rPr>
                <w:t xml:space="preserve"> </w:t>
              </w:r>
              <w:r w:rsidR="00562A82" w:rsidRPr="001D5365">
                <w:rPr>
                  <w:rStyle w:val="Hyperlink"/>
                  <w:rFonts w:ascii="Arial" w:hAnsi="Arial" w:cs="Arial"/>
                  <w:color w:val="0000BF" w:themeColor="hyperlink" w:themeShade="BF"/>
                  <w:sz w:val="17"/>
                  <w:szCs w:val="17"/>
                </w:rPr>
                <w:t>d.o.o.</w:t>
              </w:r>
            </w:hyperlink>
          </w:p>
        </w:tc>
        <w:tc>
          <w:tcPr>
            <w:tcW w:w="9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F94C75" w:rsidRPr="001D5365" w:rsidRDefault="00A93D20" w:rsidP="00A93D20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Vojnić</w:t>
            </w:r>
          </w:p>
        </w:tc>
        <w:tc>
          <w:tcPr>
            <w:tcW w:w="107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F94C75" w:rsidRPr="001D5365" w:rsidRDefault="00F94C75" w:rsidP="00C94222">
            <w:pPr>
              <w:spacing w:after="0" w:line="240" w:lineRule="auto"/>
              <w:jc w:val="center"/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Srednj</w:t>
            </w:r>
            <w:r w:rsidR="00A93D20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i</w:t>
            </w:r>
          </w:p>
        </w:tc>
        <w:tc>
          <w:tcPr>
            <w:tcW w:w="113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F94C75" w:rsidRPr="001D5365" w:rsidRDefault="00F94C75" w:rsidP="00A93D20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64.167</w:t>
            </w:r>
          </w:p>
        </w:tc>
        <w:tc>
          <w:tcPr>
            <w:tcW w:w="113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F94C75" w:rsidRPr="001D5365" w:rsidRDefault="00F94C75" w:rsidP="00A93D20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41.819</w:t>
            </w:r>
          </w:p>
        </w:tc>
      </w:tr>
      <w:tr w:rsidR="00F94C75" w:rsidRPr="004D50FA" w:rsidTr="00C94222">
        <w:trPr>
          <w:trHeight w:hRule="exact" w:val="283"/>
          <w:jc w:val="center"/>
        </w:trPr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94C75" w:rsidRPr="001D5365" w:rsidRDefault="00F94C75" w:rsidP="00A93D20">
            <w:pPr>
              <w:spacing w:after="0" w:line="240" w:lineRule="auto"/>
              <w:jc w:val="center"/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7.</w:t>
            </w:r>
          </w:p>
        </w:tc>
        <w:tc>
          <w:tcPr>
            <w:tcW w:w="124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F94C75" w:rsidRPr="001D5365" w:rsidRDefault="00F94C75" w:rsidP="00A93D20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34212194935</w:t>
            </w:r>
          </w:p>
        </w:tc>
        <w:tc>
          <w:tcPr>
            <w:tcW w:w="374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F94C75" w:rsidRPr="001D5365" w:rsidRDefault="00EB056D" w:rsidP="00A93D20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</w:pPr>
            <w:hyperlink r:id="rId31" w:history="1">
              <w:r w:rsidR="00F94C75" w:rsidRPr="001D5365">
                <w:rPr>
                  <w:rStyle w:val="Hyperlink"/>
                  <w:rFonts w:ascii="Arial" w:hAnsi="Arial" w:cs="Arial"/>
                  <w:color w:val="0000BF" w:themeColor="hyperlink" w:themeShade="BF"/>
                  <w:sz w:val="17"/>
                  <w:szCs w:val="17"/>
                </w:rPr>
                <w:t xml:space="preserve">MEDUZA </w:t>
              </w:r>
              <w:r w:rsidR="00E82490" w:rsidRPr="001D5365">
                <w:rPr>
                  <w:rStyle w:val="Hyperlink"/>
                  <w:rFonts w:ascii="Arial" w:hAnsi="Arial" w:cs="Arial"/>
                  <w:color w:val="0000BF" w:themeColor="hyperlink" w:themeShade="BF"/>
                  <w:sz w:val="17"/>
                  <w:szCs w:val="17"/>
                </w:rPr>
                <w:t>d.o.o.</w:t>
              </w:r>
            </w:hyperlink>
          </w:p>
        </w:tc>
        <w:tc>
          <w:tcPr>
            <w:tcW w:w="9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F94C75" w:rsidRPr="001D5365" w:rsidRDefault="00A93D20" w:rsidP="00A93D20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Karlovac</w:t>
            </w:r>
          </w:p>
        </w:tc>
        <w:tc>
          <w:tcPr>
            <w:tcW w:w="107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F94C75" w:rsidRPr="001D5365" w:rsidRDefault="00F94C75" w:rsidP="00C94222">
            <w:pPr>
              <w:spacing w:after="0" w:line="240" w:lineRule="auto"/>
              <w:jc w:val="center"/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Srednj</w:t>
            </w:r>
            <w:r w:rsidR="00A93D20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i</w:t>
            </w:r>
          </w:p>
        </w:tc>
        <w:tc>
          <w:tcPr>
            <w:tcW w:w="113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F94C75" w:rsidRPr="001D5365" w:rsidRDefault="00F94C75" w:rsidP="00A93D20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53.519</w:t>
            </w:r>
          </w:p>
        </w:tc>
        <w:tc>
          <w:tcPr>
            <w:tcW w:w="113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F94C75" w:rsidRPr="001D5365" w:rsidRDefault="00F94C75" w:rsidP="00A93D20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14.904</w:t>
            </w:r>
          </w:p>
        </w:tc>
      </w:tr>
      <w:tr w:rsidR="00F94C75" w:rsidRPr="004D50FA" w:rsidTr="00C94222">
        <w:trPr>
          <w:trHeight w:hRule="exact" w:val="283"/>
          <w:jc w:val="center"/>
        </w:trPr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94C75" w:rsidRPr="001D5365" w:rsidRDefault="00F94C75" w:rsidP="00A93D20">
            <w:pPr>
              <w:spacing w:after="0" w:line="240" w:lineRule="auto"/>
              <w:jc w:val="center"/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8.</w:t>
            </w:r>
          </w:p>
        </w:tc>
        <w:tc>
          <w:tcPr>
            <w:tcW w:w="124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F94C75" w:rsidRPr="001D5365" w:rsidRDefault="00F94C75" w:rsidP="00A93D20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39535117137</w:t>
            </w:r>
          </w:p>
        </w:tc>
        <w:tc>
          <w:tcPr>
            <w:tcW w:w="374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F94C75" w:rsidRPr="001D5365" w:rsidRDefault="00EB056D" w:rsidP="00A93D20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</w:pPr>
            <w:hyperlink r:id="rId32" w:history="1">
              <w:r w:rsidR="00F94C75" w:rsidRPr="001D5365">
                <w:rPr>
                  <w:rStyle w:val="Hyperlink"/>
                  <w:rFonts w:ascii="Arial" w:hAnsi="Arial" w:cs="Arial"/>
                  <w:color w:val="0000BF" w:themeColor="hyperlink" w:themeShade="BF"/>
                  <w:sz w:val="17"/>
                  <w:szCs w:val="17"/>
                </w:rPr>
                <w:t xml:space="preserve">ADRIADIESEL </w:t>
              </w:r>
              <w:r w:rsidR="00E82490" w:rsidRPr="001D5365">
                <w:rPr>
                  <w:rStyle w:val="Hyperlink"/>
                  <w:rFonts w:ascii="Arial" w:hAnsi="Arial" w:cs="Arial"/>
                  <w:color w:val="0000BF" w:themeColor="hyperlink" w:themeShade="BF"/>
                  <w:sz w:val="17"/>
                  <w:szCs w:val="17"/>
                </w:rPr>
                <w:t>d.d.</w:t>
              </w:r>
            </w:hyperlink>
          </w:p>
        </w:tc>
        <w:tc>
          <w:tcPr>
            <w:tcW w:w="9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F94C75" w:rsidRPr="001D5365" w:rsidRDefault="00A93D20" w:rsidP="00A93D20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Karlovac</w:t>
            </w:r>
          </w:p>
        </w:tc>
        <w:tc>
          <w:tcPr>
            <w:tcW w:w="107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F94C75" w:rsidRPr="001D5365" w:rsidRDefault="00F94C75" w:rsidP="00C94222">
            <w:pPr>
              <w:spacing w:after="0" w:line="240" w:lineRule="auto"/>
              <w:jc w:val="center"/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Srednj</w:t>
            </w:r>
            <w:r w:rsidR="00A93D20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i</w:t>
            </w:r>
          </w:p>
        </w:tc>
        <w:tc>
          <w:tcPr>
            <w:tcW w:w="113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F94C75" w:rsidRPr="001D5365" w:rsidRDefault="00F94C75" w:rsidP="00A93D20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52.442</w:t>
            </w:r>
          </w:p>
        </w:tc>
        <w:tc>
          <w:tcPr>
            <w:tcW w:w="113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F94C75" w:rsidRPr="001D5365" w:rsidRDefault="00F94C75" w:rsidP="00A93D20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16.969</w:t>
            </w:r>
          </w:p>
        </w:tc>
      </w:tr>
      <w:tr w:rsidR="00F94C75" w:rsidRPr="004D50FA" w:rsidTr="00C94222">
        <w:trPr>
          <w:trHeight w:hRule="exact" w:val="283"/>
          <w:jc w:val="center"/>
        </w:trPr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94C75" w:rsidRPr="001D5365" w:rsidRDefault="00F94C75" w:rsidP="00A93D20">
            <w:pPr>
              <w:spacing w:after="0" w:line="240" w:lineRule="auto"/>
              <w:jc w:val="center"/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9.</w:t>
            </w:r>
          </w:p>
        </w:tc>
        <w:tc>
          <w:tcPr>
            <w:tcW w:w="124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F94C75" w:rsidRPr="001D5365" w:rsidRDefault="00554AC5" w:rsidP="00A93D20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0</w:t>
            </w:r>
            <w:r w:rsidR="00F94C75" w:rsidRPr="001D5365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6939724713</w:t>
            </w:r>
          </w:p>
        </w:tc>
        <w:tc>
          <w:tcPr>
            <w:tcW w:w="374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F94C75" w:rsidRPr="001D5365" w:rsidRDefault="00EB056D" w:rsidP="00A93D20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</w:pPr>
            <w:hyperlink r:id="rId33" w:history="1">
              <w:r w:rsidR="00F94C75" w:rsidRPr="001D5365">
                <w:rPr>
                  <w:rStyle w:val="Hyperlink"/>
                  <w:rFonts w:ascii="Arial" w:hAnsi="Arial" w:cs="Arial"/>
                  <w:color w:val="0000BF" w:themeColor="hyperlink" w:themeShade="BF"/>
                  <w:sz w:val="17"/>
                  <w:szCs w:val="17"/>
                </w:rPr>
                <w:t xml:space="preserve">MEBU </w:t>
              </w:r>
              <w:r w:rsidR="00E82490" w:rsidRPr="001D5365">
                <w:rPr>
                  <w:rStyle w:val="Hyperlink"/>
                  <w:rFonts w:ascii="Arial" w:hAnsi="Arial" w:cs="Arial"/>
                  <w:color w:val="0000BF" w:themeColor="hyperlink" w:themeShade="BF"/>
                  <w:sz w:val="17"/>
                  <w:szCs w:val="17"/>
                </w:rPr>
                <w:t>d.o.o.</w:t>
              </w:r>
            </w:hyperlink>
          </w:p>
        </w:tc>
        <w:tc>
          <w:tcPr>
            <w:tcW w:w="9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F94C75" w:rsidRPr="001D5365" w:rsidRDefault="00A93D20" w:rsidP="00A93D20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Netretić</w:t>
            </w:r>
          </w:p>
        </w:tc>
        <w:tc>
          <w:tcPr>
            <w:tcW w:w="107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F94C75" w:rsidRPr="001D5365" w:rsidRDefault="00F94C75" w:rsidP="00C94222">
            <w:pPr>
              <w:spacing w:after="0" w:line="240" w:lineRule="auto"/>
              <w:jc w:val="center"/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Mali</w:t>
            </w:r>
          </w:p>
        </w:tc>
        <w:tc>
          <w:tcPr>
            <w:tcW w:w="113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F94C75" w:rsidRPr="001D5365" w:rsidRDefault="00F94C75" w:rsidP="00A93D20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28.925</w:t>
            </w:r>
          </w:p>
        </w:tc>
        <w:tc>
          <w:tcPr>
            <w:tcW w:w="113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F94C75" w:rsidRPr="001D5365" w:rsidRDefault="00F94C75" w:rsidP="00A93D20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0</w:t>
            </w:r>
          </w:p>
        </w:tc>
      </w:tr>
      <w:tr w:rsidR="00F94C75" w:rsidRPr="004D50FA" w:rsidTr="00C94222">
        <w:trPr>
          <w:trHeight w:hRule="exact" w:val="283"/>
          <w:jc w:val="center"/>
        </w:trPr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94C75" w:rsidRPr="001D5365" w:rsidRDefault="00F94C75" w:rsidP="00A93D20">
            <w:pPr>
              <w:spacing w:after="0" w:line="240" w:lineRule="auto"/>
              <w:jc w:val="center"/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10.</w:t>
            </w:r>
          </w:p>
        </w:tc>
        <w:tc>
          <w:tcPr>
            <w:tcW w:w="124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F94C75" w:rsidRPr="001D5365" w:rsidRDefault="00F94C75" w:rsidP="00A93D20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27851248627</w:t>
            </w:r>
          </w:p>
        </w:tc>
        <w:tc>
          <w:tcPr>
            <w:tcW w:w="374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F94C75" w:rsidRPr="001D5365" w:rsidRDefault="00EB056D" w:rsidP="00A93D20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</w:pPr>
            <w:hyperlink r:id="rId34" w:history="1">
              <w:r w:rsidR="00F94C75" w:rsidRPr="001D5365">
                <w:rPr>
                  <w:rStyle w:val="Hyperlink"/>
                  <w:rFonts w:ascii="Arial" w:hAnsi="Arial" w:cs="Arial"/>
                  <w:color w:val="0000BF" w:themeColor="hyperlink" w:themeShade="BF"/>
                  <w:sz w:val="17"/>
                  <w:szCs w:val="17"/>
                </w:rPr>
                <w:t xml:space="preserve">DIVECOM </w:t>
              </w:r>
              <w:r w:rsidR="00E82490" w:rsidRPr="001D5365">
                <w:rPr>
                  <w:rStyle w:val="Hyperlink"/>
                  <w:rFonts w:ascii="Arial" w:hAnsi="Arial" w:cs="Arial"/>
                  <w:color w:val="0000BF" w:themeColor="hyperlink" w:themeShade="BF"/>
                  <w:sz w:val="17"/>
                  <w:szCs w:val="17"/>
                </w:rPr>
                <w:t>d.d.</w:t>
              </w:r>
            </w:hyperlink>
          </w:p>
        </w:tc>
        <w:tc>
          <w:tcPr>
            <w:tcW w:w="9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F94C75" w:rsidRPr="001D5365" w:rsidRDefault="00A93D20" w:rsidP="00A93D20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Karlovac</w:t>
            </w:r>
          </w:p>
        </w:tc>
        <w:tc>
          <w:tcPr>
            <w:tcW w:w="107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F94C75" w:rsidRPr="001D5365" w:rsidRDefault="00F94C75" w:rsidP="00C94222">
            <w:pPr>
              <w:spacing w:after="0" w:line="240" w:lineRule="auto"/>
              <w:jc w:val="center"/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Mikro</w:t>
            </w:r>
          </w:p>
        </w:tc>
        <w:tc>
          <w:tcPr>
            <w:tcW w:w="113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F94C75" w:rsidRPr="001D5365" w:rsidRDefault="00F94C75" w:rsidP="00A93D20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27.840</w:t>
            </w:r>
          </w:p>
        </w:tc>
        <w:tc>
          <w:tcPr>
            <w:tcW w:w="113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F94C75" w:rsidRPr="001D5365" w:rsidRDefault="00F94C75" w:rsidP="00A93D20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0</w:t>
            </w:r>
          </w:p>
        </w:tc>
      </w:tr>
      <w:tr w:rsidR="006F3263" w:rsidRPr="004D50FA" w:rsidTr="004D50FA">
        <w:trPr>
          <w:trHeight w:hRule="exact" w:val="283"/>
          <w:jc w:val="center"/>
        </w:trPr>
        <w:tc>
          <w:tcPr>
            <w:tcW w:w="7597" w:type="dxa"/>
            <w:gridSpan w:val="5"/>
            <w:tcBorders>
              <w:top w:val="single" w:sz="4" w:space="0" w:color="BFBFB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  <w:hideMark/>
          </w:tcPr>
          <w:p w:rsidR="006F3263" w:rsidRPr="001D5365" w:rsidRDefault="006F3263" w:rsidP="00517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7"/>
                <w:szCs w:val="17"/>
                <w:lang w:eastAsia="hr-HR"/>
              </w:rPr>
            </w:pPr>
            <w:r w:rsidRPr="001D5365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7"/>
                <w:szCs w:val="17"/>
                <w:lang w:eastAsia="hr-HR"/>
              </w:rPr>
              <w:t>Ukupno 10 najvećih poduzetnika po ukupnom prihodu od izvoza KŽ</w:t>
            </w:r>
          </w:p>
        </w:tc>
        <w:tc>
          <w:tcPr>
            <w:tcW w:w="1134" w:type="dxa"/>
            <w:tcBorders>
              <w:top w:val="single" w:sz="4" w:space="0" w:color="BFBFB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</w:tcPr>
          <w:p w:rsidR="006F3263" w:rsidRPr="004D50FA" w:rsidRDefault="006F3263" w:rsidP="00A93D2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</w:pPr>
            <w:r w:rsidRPr="004D50FA"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  <w:t>1.665.741</w:t>
            </w:r>
          </w:p>
        </w:tc>
        <w:tc>
          <w:tcPr>
            <w:tcW w:w="1134" w:type="dxa"/>
            <w:tcBorders>
              <w:top w:val="single" w:sz="4" w:space="0" w:color="BFBFB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</w:tcPr>
          <w:p w:rsidR="006F3263" w:rsidRPr="004D50FA" w:rsidRDefault="006F3263" w:rsidP="00A93D2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</w:pPr>
            <w:r w:rsidRPr="004D50FA"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  <w:t>512.367</w:t>
            </w:r>
          </w:p>
        </w:tc>
      </w:tr>
      <w:tr w:rsidR="006F3263" w:rsidRPr="004D50FA" w:rsidTr="004D50FA">
        <w:trPr>
          <w:trHeight w:hRule="exact" w:val="283"/>
          <w:jc w:val="center"/>
        </w:trPr>
        <w:tc>
          <w:tcPr>
            <w:tcW w:w="759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</w:tcPr>
          <w:p w:rsidR="006F3263" w:rsidRPr="001D5365" w:rsidRDefault="006F3263" w:rsidP="00A93D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7"/>
                <w:szCs w:val="17"/>
                <w:lang w:eastAsia="hr-HR"/>
              </w:rPr>
            </w:pPr>
            <w:r w:rsidRPr="001D5365">
              <w:rPr>
                <w:rFonts w:ascii="Arial" w:hAnsi="Arial" w:cs="Arial"/>
                <w:b/>
                <w:bCs/>
                <w:color w:val="16365C"/>
                <w:sz w:val="17"/>
                <w:szCs w:val="17"/>
              </w:rPr>
              <w:t>Ukupno poduzetnici Karlovačke županije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</w:tcPr>
          <w:p w:rsidR="006F3263" w:rsidRPr="004D50FA" w:rsidRDefault="006F3263" w:rsidP="00A93D2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</w:pPr>
            <w:r w:rsidRPr="004D50FA"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  <w:t>2.339.539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</w:tcPr>
          <w:p w:rsidR="006F3263" w:rsidRPr="004D50FA" w:rsidRDefault="006F3263" w:rsidP="00A93D2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</w:pPr>
            <w:r w:rsidRPr="004D50FA"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  <w:t>1.178.823</w:t>
            </w:r>
          </w:p>
        </w:tc>
      </w:tr>
      <w:tr w:rsidR="006F3263" w:rsidRPr="004D50FA" w:rsidTr="004D50FA">
        <w:trPr>
          <w:trHeight w:hRule="exact" w:val="283"/>
          <w:jc w:val="center"/>
        </w:trPr>
        <w:tc>
          <w:tcPr>
            <w:tcW w:w="759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  <w:hideMark/>
          </w:tcPr>
          <w:p w:rsidR="006F3263" w:rsidRPr="001D5365" w:rsidRDefault="006F3263" w:rsidP="005818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7"/>
                <w:szCs w:val="17"/>
                <w:lang w:eastAsia="hr-HR"/>
              </w:rPr>
            </w:pPr>
            <w:r w:rsidRPr="001D5365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7"/>
                <w:szCs w:val="17"/>
                <w:lang w:eastAsia="hr-HR"/>
              </w:rPr>
              <w:t>Udio 10 najvećih poduzetnika po prihodima od izvoza u KŽ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</w:tcPr>
          <w:p w:rsidR="006F3263" w:rsidRPr="004D50FA" w:rsidRDefault="006F3263" w:rsidP="00A93D2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</w:pPr>
            <w:r w:rsidRPr="004D50FA"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  <w:t>71,2%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</w:tcPr>
          <w:p w:rsidR="006F3263" w:rsidRPr="004D50FA" w:rsidRDefault="006F3263" w:rsidP="00A93D2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</w:pPr>
            <w:r w:rsidRPr="004D50FA"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  <w:t>43,5%</w:t>
            </w:r>
          </w:p>
        </w:tc>
      </w:tr>
    </w:tbl>
    <w:p w:rsidR="00B35812" w:rsidRPr="0062331D" w:rsidRDefault="00B35812" w:rsidP="0083487D">
      <w:pPr>
        <w:widowControl w:val="0"/>
        <w:spacing w:before="60" w:after="0"/>
        <w:jc w:val="both"/>
        <w:rPr>
          <w:rFonts w:ascii="Arial" w:eastAsia="Times New Roman" w:hAnsi="Arial" w:cs="Times New Roman"/>
          <w:bCs/>
          <w:i/>
          <w:color w:val="17365D" w:themeColor="text2" w:themeShade="BF"/>
          <w:sz w:val="16"/>
          <w:szCs w:val="16"/>
          <w:lang w:eastAsia="hr-HR"/>
        </w:rPr>
      </w:pPr>
      <w:bookmarkStart w:id="1" w:name="_Toc262069334"/>
      <w:r w:rsidRPr="0062331D">
        <w:rPr>
          <w:rFonts w:ascii="Arial" w:eastAsia="Times New Roman" w:hAnsi="Arial" w:cs="Times New Roman"/>
          <w:bCs/>
          <w:i/>
          <w:color w:val="17365D" w:themeColor="text2" w:themeShade="BF"/>
          <w:sz w:val="16"/>
          <w:szCs w:val="16"/>
          <w:lang w:eastAsia="hr-HR"/>
        </w:rPr>
        <w:t>Izvor: Fina, Registar godišnjih financijskih izvještaja, obrada GFI-a za 2016. godinu</w:t>
      </w:r>
    </w:p>
    <w:p w:rsidR="004D50FA" w:rsidRDefault="004D50FA" w:rsidP="004D50FA">
      <w:pPr>
        <w:spacing w:before="180" w:after="0"/>
        <w:jc w:val="both"/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</w:pPr>
      <w:r w:rsidRPr="00646A53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 xml:space="preserve">Prvih pet poduzetnika </w:t>
      </w:r>
      <w:r w:rsidRPr="00646A53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u w:val="single"/>
          <w:lang w:eastAsia="hr-HR"/>
        </w:rPr>
        <w:t>po dobiti razdoblja</w:t>
      </w:r>
      <w:r w:rsidRPr="00646A53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 xml:space="preserve"> u Karlovačkoj županiji ostvarilo je ukupno </w:t>
      </w:r>
      <w:proofErr w:type="spellStart"/>
      <w:r w:rsidRPr="00646A53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>508</w:t>
      </w:r>
      <w:proofErr w:type="spellEnd"/>
      <w:r w:rsidRPr="00646A53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 xml:space="preserve">,3 milijuna kuna, što je 62,1 % od ukupne dobiti razdoblja poduzetnika Karlovačke županije. </w:t>
      </w:r>
      <w:r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 xml:space="preserve">Poduzetnik </w:t>
      </w:r>
      <w:hyperlink r:id="rId35" w:history="1">
        <w:r w:rsidRPr="00E70C12">
          <w:rPr>
            <w:rStyle w:val="Hyperlink"/>
            <w:rFonts w:ascii="Arial" w:eastAsia="Times New Roman" w:hAnsi="Arial" w:cs="Times New Roman"/>
            <w:bCs/>
            <w:color w:val="0000BF" w:themeColor="hyperlink" w:themeShade="BF"/>
            <w:sz w:val="20"/>
            <w:szCs w:val="20"/>
            <w:lang w:eastAsia="hr-HR"/>
          </w:rPr>
          <w:t>HS PRODUKT d.o.o.</w:t>
        </w:r>
      </w:hyperlink>
      <w:r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 xml:space="preserve"> najuspješniji je prema sva tri promatrana kriterija i ostvario je najveće ukupne prihode u iznosu od 922 milijuna kuna (10,2 % ukupnih prihoda županije), </w:t>
      </w:r>
      <w:r w:rsidRPr="00646A53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 xml:space="preserve">najveću dobit razdoblja </w:t>
      </w:r>
      <w:r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>377,9 milijuna kuna</w:t>
      </w:r>
      <w:r w:rsidRPr="0061590C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 xml:space="preserve"> </w:t>
      </w:r>
      <w:r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>(46,2 % dobiti županije)</w:t>
      </w:r>
      <w:r w:rsidRPr="0061590C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 xml:space="preserve">i najveće prihode </w:t>
      </w:r>
      <w:r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>od izvoza 819,7 milijuna kuna (35 % izvoza županije)</w:t>
      </w:r>
      <w:r w:rsidRPr="0061590C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>.</w:t>
      </w:r>
      <w:r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 xml:space="preserve"> </w:t>
      </w:r>
      <w:hyperlink r:id="rId36" w:history="1">
        <w:r w:rsidRPr="00A34EB9">
          <w:rPr>
            <w:rStyle w:val="Hyperlink"/>
            <w:rFonts w:ascii="Arial" w:eastAsia="Times New Roman" w:hAnsi="Arial" w:cs="Times New Roman"/>
            <w:bCs/>
            <w:sz w:val="20"/>
            <w:szCs w:val="20"/>
            <w:lang w:eastAsia="hr-HR"/>
          </w:rPr>
          <w:t>HS PRODUKT d.o.o.</w:t>
        </w:r>
      </w:hyperlink>
      <w:r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 xml:space="preserve"> dobitnik je Zlatne bilance</w:t>
      </w:r>
      <w:r w:rsidRPr="00BF043A">
        <w:rPr>
          <w:rStyle w:val="FootnoteReference"/>
          <w:rFonts w:ascii="Arial" w:eastAsia="Times New Roman" w:hAnsi="Arial"/>
          <w:color w:val="17365D"/>
          <w:lang w:eastAsia="hr-HR"/>
        </w:rPr>
        <w:footnoteReference w:id="2"/>
      </w:r>
      <w:r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 xml:space="preserve"> u 2015. godini u djelatnosti prerađivačka industrija i Zlatne bilance kao sveukupni pobjednik, dok je u 2016. godini bio jedan od četiri </w:t>
      </w:r>
      <w:r w:rsidRPr="004D50FA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>nominiran</w:t>
      </w:r>
      <w:r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>a</w:t>
      </w:r>
      <w:r w:rsidRPr="004D50FA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 xml:space="preserve"> </w:t>
      </w:r>
      <w:r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>poduzetnika u prerađivačkoj djelatnosti.</w:t>
      </w:r>
    </w:p>
    <w:p w:rsidR="004931AB" w:rsidRPr="0062331D" w:rsidRDefault="004931AB" w:rsidP="00A93D20">
      <w:pPr>
        <w:widowControl w:val="0"/>
        <w:tabs>
          <w:tab w:val="right" w:pos="9855"/>
        </w:tabs>
        <w:spacing w:before="180" w:after="0" w:line="240" w:lineRule="auto"/>
        <w:ind w:left="1140" w:hanging="1140"/>
        <w:rPr>
          <w:rFonts w:ascii="Arial" w:eastAsia="Times New Roman" w:hAnsi="Arial" w:cs="Times New Roman"/>
          <w:b/>
          <w:bCs/>
          <w:color w:val="17365D" w:themeColor="text2" w:themeShade="BF"/>
          <w:sz w:val="18"/>
          <w:szCs w:val="18"/>
          <w:lang w:eastAsia="hr-HR"/>
        </w:rPr>
      </w:pPr>
      <w:r w:rsidRPr="0062331D">
        <w:rPr>
          <w:rFonts w:ascii="Arial" w:eastAsia="Times New Roman" w:hAnsi="Arial" w:cs="Times New Roman"/>
          <w:b/>
          <w:bCs/>
          <w:color w:val="17365D" w:themeColor="text2" w:themeShade="BF"/>
          <w:sz w:val="18"/>
          <w:szCs w:val="18"/>
          <w:lang w:eastAsia="hr-HR"/>
        </w:rPr>
        <w:t xml:space="preserve">Tablica </w:t>
      </w:r>
      <w:r w:rsidR="00095456" w:rsidRPr="0062331D">
        <w:rPr>
          <w:rFonts w:ascii="Arial" w:eastAsia="Times New Roman" w:hAnsi="Arial" w:cs="Times New Roman"/>
          <w:b/>
          <w:bCs/>
          <w:color w:val="17365D" w:themeColor="text2" w:themeShade="BF"/>
          <w:sz w:val="18"/>
          <w:szCs w:val="18"/>
          <w:lang w:eastAsia="hr-HR"/>
        </w:rPr>
        <w:t>4</w:t>
      </w:r>
      <w:r w:rsidR="001C2838" w:rsidRPr="0062331D">
        <w:rPr>
          <w:rFonts w:ascii="Arial" w:eastAsia="Times New Roman" w:hAnsi="Arial" w:cs="Times New Roman"/>
          <w:b/>
          <w:bCs/>
          <w:color w:val="17365D" w:themeColor="text2" w:themeShade="BF"/>
          <w:sz w:val="18"/>
          <w:szCs w:val="18"/>
          <w:lang w:eastAsia="hr-HR"/>
        </w:rPr>
        <w:t>.</w:t>
      </w:r>
      <w:r w:rsidR="001C2838" w:rsidRPr="0062331D">
        <w:rPr>
          <w:rFonts w:ascii="Arial" w:eastAsia="Times New Roman" w:hAnsi="Arial" w:cs="Times New Roman"/>
          <w:b/>
          <w:bCs/>
          <w:color w:val="17365D" w:themeColor="text2" w:themeShade="BF"/>
          <w:sz w:val="18"/>
          <w:szCs w:val="18"/>
          <w:lang w:eastAsia="hr-HR"/>
        </w:rPr>
        <w:tab/>
        <w:t xml:space="preserve">Rang lista TOP pet poduzetnika </w:t>
      </w:r>
      <w:r w:rsidR="0062331D" w:rsidRPr="0062331D">
        <w:rPr>
          <w:rFonts w:ascii="Arial" w:eastAsia="Times New Roman" w:hAnsi="Arial" w:cs="Times New Roman"/>
          <w:b/>
          <w:bCs/>
          <w:color w:val="17365D" w:themeColor="text2" w:themeShade="BF"/>
          <w:sz w:val="18"/>
          <w:szCs w:val="18"/>
          <w:lang w:eastAsia="hr-HR"/>
        </w:rPr>
        <w:t>Karlovačke</w:t>
      </w:r>
      <w:r w:rsidR="001C2838" w:rsidRPr="0062331D">
        <w:rPr>
          <w:rFonts w:ascii="Arial" w:eastAsia="Times New Roman" w:hAnsi="Arial" w:cs="Times New Roman"/>
          <w:b/>
          <w:bCs/>
          <w:color w:val="17365D" w:themeColor="text2" w:themeShade="BF"/>
          <w:sz w:val="18"/>
          <w:szCs w:val="18"/>
          <w:lang w:eastAsia="hr-HR"/>
        </w:rPr>
        <w:t xml:space="preserve"> županije po dobiti razdoblja u 2016. godini</w:t>
      </w:r>
    </w:p>
    <w:p w:rsidR="00095456" w:rsidRPr="0062331D" w:rsidRDefault="00095456" w:rsidP="009756F3">
      <w:pPr>
        <w:widowControl w:val="0"/>
        <w:tabs>
          <w:tab w:val="right" w:pos="9841"/>
        </w:tabs>
        <w:spacing w:after="40" w:line="240" w:lineRule="auto"/>
        <w:ind w:left="1140" w:hanging="1140"/>
        <w:rPr>
          <w:rFonts w:ascii="Arial" w:eastAsia="Times New Roman" w:hAnsi="Arial" w:cs="Times New Roman"/>
          <w:bCs/>
          <w:color w:val="17365D" w:themeColor="text2" w:themeShade="BF"/>
          <w:sz w:val="16"/>
          <w:szCs w:val="16"/>
          <w:lang w:eastAsia="hr-HR"/>
        </w:rPr>
      </w:pPr>
      <w:r w:rsidRPr="0062331D">
        <w:rPr>
          <w:rFonts w:ascii="Arial" w:eastAsia="Times New Roman" w:hAnsi="Arial" w:cs="Times New Roman"/>
          <w:bCs/>
          <w:color w:val="17365D" w:themeColor="text2" w:themeShade="BF"/>
          <w:sz w:val="16"/>
          <w:szCs w:val="16"/>
          <w:lang w:eastAsia="hr-HR"/>
        </w:rPr>
        <w:tab/>
      </w:r>
      <w:r w:rsidRPr="0062331D">
        <w:rPr>
          <w:rFonts w:ascii="Arial" w:eastAsia="Times New Roman" w:hAnsi="Arial" w:cs="Times New Roman"/>
          <w:bCs/>
          <w:color w:val="17365D" w:themeColor="text2" w:themeShade="BF"/>
          <w:sz w:val="16"/>
          <w:szCs w:val="16"/>
          <w:lang w:eastAsia="hr-HR"/>
        </w:rPr>
        <w:tab/>
        <w:t>(iznosi u tisućama kuna)</w:t>
      </w:r>
    </w:p>
    <w:tbl>
      <w:tblPr>
        <w:tblW w:w="9821" w:type="dxa"/>
        <w:jc w:val="center"/>
        <w:tblInd w:w="1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276"/>
        <w:gridCol w:w="2976"/>
        <w:gridCol w:w="850"/>
        <w:gridCol w:w="964"/>
        <w:gridCol w:w="56"/>
        <w:gridCol w:w="1021"/>
        <w:gridCol w:w="56"/>
        <w:gridCol w:w="1110"/>
        <w:gridCol w:w="27"/>
        <w:gridCol w:w="907"/>
        <w:gridCol w:w="11"/>
      </w:tblGrid>
      <w:tr w:rsidR="00AC201C" w:rsidRPr="004D50FA" w:rsidTr="00AC201C">
        <w:trPr>
          <w:gridAfter w:val="1"/>
          <w:wAfter w:w="11" w:type="dxa"/>
          <w:trHeight w:hRule="exact" w:val="454"/>
          <w:jc w:val="center"/>
        </w:trPr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16365C"/>
            <w:vAlign w:val="center"/>
            <w:hideMark/>
          </w:tcPr>
          <w:p w:rsidR="00EA46AA" w:rsidRPr="001D5365" w:rsidRDefault="00EA46AA" w:rsidP="00A93D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1D5365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Rang</w:t>
            </w:r>
          </w:p>
        </w:tc>
        <w:tc>
          <w:tcPr>
            <w:tcW w:w="127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16365C"/>
            <w:vAlign w:val="center"/>
            <w:hideMark/>
          </w:tcPr>
          <w:p w:rsidR="00EA46AA" w:rsidRPr="001D5365" w:rsidRDefault="00EA46AA" w:rsidP="00A93D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1D5365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OIB</w:t>
            </w:r>
          </w:p>
        </w:tc>
        <w:tc>
          <w:tcPr>
            <w:tcW w:w="297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16365C"/>
            <w:vAlign w:val="center"/>
            <w:hideMark/>
          </w:tcPr>
          <w:p w:rsidR="00EA46AA" w:rsidRPr="001D5365" w:rsidRDefault="00EA46AA" w:rsidP="00A93D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1D5365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Naziv</w:t>
            </w:r>
          </w:p>
        </w:tc>
        <w:tc>
          <w:tcPr>
            <w:tcW w:w="8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16365C"/>
            <w:vAlign w:val="center"/>
            <w:hideMark/>
          </w:tcPr>
          <w:p w:rsidR="00EA46AA" w:rsidRPr="001D5365" w:rsidRDefault="00EA46AA" w:rsidP="00A93D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1D5365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Mjesto</w:t>
            </w:r>
          </w:p>
        </w:tc>
        <w:tc>
          <w:tcPr>
            <w:tcW w:w="102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16365C"/>
            <w:vAlign w:val="center"/>
            <w:hideMark/>
          </w:tcPr>
          <w:p w:rsidR="00EA46AA" w:rsidRPr="001D5365" w:rsidRDefault="00EA46AA" w:rsidP="00A93D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1D5365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Vlasništvo</w:t>
            </w:r>
          </w:p>
        </w:tc>
        <w:tc>
          <w:tcPr>
            <w:tcW w:w="1077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16365C"/>
            <w:vAlign w:val="center"/>
            <w:hideMark/>
          </w:tcPr>
          <w:p w:rsidR="00EA46AA" w:rsidRPr="001D5365" w:rsidRDefault="00EA46AA" w:rsidP="00A93D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1D5365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Broj zaposlenih</w:t>
            </w:r>
          </w:p>
        </w:tc>
        <w:tc>
          <w:tcPr>
            <w:tcW w:w="1137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16365C"/>
            <w:vAlign w:val="center"/>
            <w:hideMark/>
          </w:tcPr>
          <w:p w:rsidR="00EA46AA" w:rsidRPr="001D5365" w:rsidRDefault="00EA46AA" w:rsidP="00AC20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1D5365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Prosječ</w:t>
            </w:r>
            <w:r w:rsidR="00AC201C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.</w:t>
            </w:r>
            <w:r w:rsidRPr="001D5365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 xml:space="preserve"> mj</w:t>
            </w:r>
            <w:r w:rsidR="00F3502D" w:rsidRPr="001D5365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.</w:t>
            </w:r>
            <w:r w:rsidRPr="001D5365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 xml:space="preserve"> neto plaća</w:t>
            </w:r>
          </w:p>
        </w:tc>
        <w:tc>
          <w:tcPr>
            <w:tcW w:w="90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16365C"/>
            <w:vAlign w:val="center"/>
            <w:hideMark/>
          </w:tcPr>
          <w:p w:rsidR="00EA46AA" w:rsidRPr="001D5365" w:rsidRDefault="00EA46AA" w:rsidP="00A93D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1D5365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Dobit razdoblja</w:t>
            </w:r>
          </w:p>
        </w:tc>
      </w:tr>
      <w:tr w:rsidR="00DE0CB0" w:rsidRPr="004D50FA" w:rsidTr="00AC201C">
        <w:trPr>
          <w:gridAfter w:val="1"/>
          <w:wAfter w:w="11" w:type="dxa"/>
          <w:trHeight w:hRule="exact" w:val="283"/>
          <w:jc w:val="center"/>
        </w:trPr>
        <w:tc>
          <w:tcPr>
            <w:tcW w:w="56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E0CB0" w:rsidRPr="001D5365" w:rsidRDefault="00DE0CB0" w:rsidP="00AC201C">
            <w:pPr>
              <w:spacing w:after="0" w:line="240" w:lineRule="auto"/>
              <w:jc w:val="center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6365C"/>
                <w:sz w:val="17"/>
                <w:szCs w:val="17"/>
              </w:rPr>
              <w:t>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DE0CB0" w:rsidRPr="001D5365" w:rsidRDefault="00DE0CB0" w:rsidP="00A93D20">
            <w:pPr>
              <w:spacing w:after="0" w:line="240" w:lineRule="auto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6365C"/>
                <w:sz w:val="17"/>
                <w:szCs w:val="17"/>
              </w:rPr>
              <w:t>99175363728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DE0CB0" w:rsidRPr="001D5365" w:rsidRDefault="00EB056D" w:rsidP="00A93D20">
            <w:pPr>
              <w:spacing w:after="0" w:line="240" w:lineRule="auto"/>
              <w:rPr>
                <w:rFonts w:ascii="Arial" w:hAnsi="Arial" w:cs="Arial"/>
                <w:color w:val="16365C"/>
                <w:sz w:val="17"/>
                <w:szCs w:val="17"/>
              </w:rPr>
            </w:pPr>
            <w:hyperlink r:id="rId37" w:history="1">
              <w:r w:rsidR="00DE0CB0" w:rsidRPr="001D5365">
                <w:rPr>
                  <w:rStyle w:val="Hyperlink"/>
                  <w:rFonts w:ascii="Arial" w:hAnsi="Arial" w:cs="Arial"/>
                  <w:sz w:val="17"/>
                  <w:szCs w:val="17"/>
                </w:rPr>
                <w:t xml:space="preserve">HS PRODUKT </w:t>
              </w:r>
              <w:r w:rsidR="00E82490" w:rsidRPr="001D5365">
                <w:rPr>
                  <w:rStyle w:val="Hyperlink"/>
                  <w:rFonts w:ascii="Arial" w:hAnsi="Arial" w:cs="Arial"/>
                  <w:sz w:val="17"/>
                  <w:szCs w:val="17"/>
                </w:rPr>
                <w:t>d.o.o.</w:t>
              </w:r>
            </w:hyperlink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DE0CB0" w:rsidRPr="001D5365" w:rsidRDefault="00A93D20" w:rsidP="00A93D20">
            <w:pPr>
              <w:spacing w:after="0" w:line="240" w:lineRule="auto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6365C"/>
                <w:sz w:val="17"/>
                <w:szCs w:val="17"/>
              </w:rPr>
              <w:t>Karlovac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DE0CB0" w:rsidRPr="001D5365" w:rsidRDefault="00DE0CB0" w:rsidP="00A93D20">
            <w:pPr>
              <w:spacing w:after="0" w:line="240" w:lineRule="auto"/>
              <w:jc w:val="center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6365C"/>
                <w:sz w:val="17"/>
                <w:szCs w:val="17"/>
              </w:rPr>
              <w:t>Privatno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DE0CB0" w:rsidRPr="001D5365" w:rsidRDefault="00DE0CB0" w:rsidP="00A93D20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6365C"/>
                <w:sz w:val="17"/>
                <w:szCs w:val="17"/>
              </w:rPr>
              <w:t>1.620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DE0CB0" w:rsidRPr="001D5365" w:rsidRDefault="00DE0CB0" w:rsidP="00A93D20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6365C"/>
                <w:sz w:val="17"/>
                <w:szCs w:val="17"/>
              </w:rPr>
              <w:t>5.164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DE0CB0" w:rsidRPr="001D5365" w:rsidRDefault="00DE0CB0" w:rsidP="00A93D20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6365C"/>
                <w:sz w:val="17"/>
                <w:szCs w:val="17"/>
              </w:rPr>
              <w:t>377.922</w:t>
            </w:r>
          </w:p>
        </w:tc>
      </w:tr>
      <w:tr w:rsidR="00DE0CB0" w:rsidRPr="004D50FA" w:rsidTr="00AC201C">
        <w:trPr>
          <w:gridAfter w:val="1"/>
          <w:wAfter w:w="11" w:type="dxa"/>
          <w:trHeight w:hRule="exact" w:val="283"/>
          <w:jc w:val="center"/>
        </w:trPr>
        <w:tc>
          <w:tcPr>
            <w:tcW w:w="56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E0CB0" w:rsidRPr="001D5365" w:rsidRDefault="00DE0CB0" w:rsidP="00AC201C">
            <w:pPr>
              <w:spacing w:after="0" w:line="240" w:lineRule="auto"/>
              <w:jc w:val="center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6365C"/>
                <w:sz w:val="17"/>
                <w:szCs w:val="17"/>
              </w:rPr>
              <w:t>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DE0CB0" w:rsidRPr="001D5365" w:rsidRDefault="00DE0CB0" w:rsidP="00A93D20">
            <w:pPr>
              <w:spacing w:after="0" w:line="240" w:lineRule="auto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6365C"/>
                <w:sz w:val="17"/>
                <w:szCs w:val="17"/>
              </w:rPr>
              <w:t>26057862389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DE0CB0" w:rsidRPr="001D5365" w:rsidRDefault="00EB056D" w:rsidP="00A93D20">
            <w:pPr>
              <w:spacing w:after="0" w:line="240" w:lineRule="auto"/>
              <w:rPr>
                <w:rFonts w:ascii="Arial" w:hAnsi="Arial" w:cs="Arial"/>
                <w:color w:val="16365C"/>
                <w:sz w:val="17"/>
                <w:szCs w:val="17"/>
              </w:rPr>
            </w:pPr>
            <w:hyperlink r:id="rId38" w:history="1">
              <w:r w:rsidR="00DE0CB0" w:rsidRPr="001D5365">
                <w:rPr>
                  <w:rStyle w:val="Hyperlink"/>
                  <w:rFonts w:ascii="Arial" w:hAnsi="Arial" w:cs="Arial"/>
                  <w:sz w:val="17"/>
                  <w:szCs w:val="17"/>
                </w:rPr>
                <w:t xml:space="preserve">HEINEKEN HRVATSKA </w:t>
              </w:r>
              <w:r w:rsidR="00E82490" w:rsidRPr="001D5365">
                <w:rPr>
                  <w:rStyle w:val="Hyperlink"/>
                  <w:rFonts w:ascii="Arial" w:hAnsi="Arial" w:cs="Arial"/>
                  <w:sz w:val="17"/>
                  <w:szCs w:val="17"/>
                </w:rPr>
                <w:t>d.o.o.</w:t>
              </w:r>
            </w:hyperlink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DE0CB0" w:rsidRPr="001D5365" w:rsidRDefault="00A93D20" w:rsidP="00A93D20">
            <w:pPr>
              <w:spacing w:after="0" w:line="240" w:lineRule="auto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6365C"/>
                <w:sz w:val="17"/>
                <w:szCs w:val="17"/>
              </w:rPr>
              <w:t>Karlovac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DE0CB0" w:rsidRPr="001D5365" w:rsidRDefault="00DE0CB0" w:rsidP="00A93D20">
            <w:pPr>
              <w:spacing w:after="0" w:line="240" w:lineRule="auto"/>
              <w:jc w:val="center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6365C"/>
                <w:sz w:val="17"/>
                <w:szCs w:val="17"/>
              </w:rPr>
              <w:t>Privatno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DE0CB0" w:rsidRPr="001D5365" w:rsidRDefault="00DE0CB0" w:rsidP="00A93D20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6365C"/>
                <w:sz w:val="17"/>
                <w:szCs w:val="17"/>
              </w:rPr>
              <w:t>337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DE0CB0" w:rsidRPr="001D5365" w:rsidRDefault="00DE0CB0" w:rsidP="00A93D20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6365C"/>
                <w:sz w:val="17"/>
                <w:szCs w:val="17"/>
              </w:rPr>
              <w:t>12.106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DE0CB0" w:rsidRPr="001D5365" w:rsidRDefault="00DE0CB0" w:rsidP="00A93D20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6365C"/>
                <w:sz w:val="17"/>
                <w:szCs w:val="17"/>
              </w:rPr>
              <w:t>52.699</w:t>
            </w:r>
          </w:p>
        </w:tc>
      </w:tr>
      <w:tr w:rsidR="00DE0CB0" w:rsidRPr="004D50FA" w:rsidTr="00AC201C">
        <w:trPr>
          <w:gridAfter w:val="1"/>
          <w:wAfter w:w="11" w:type="dxa"/>
          <w:trHeight w:hRule="exact" w:val="301"/>
          <w:jc w:val="center"/>
        </w:trPr>
        <w:tc>
          <w:tcPr>
            <w:tcW w:w="56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E0CB0" w:rsidRPr="001D5365" w:rsidRDefault="00DE0CB0" w:rsidP="00AC201C">
            <w:pPr>
              <w:spacing w:after="0" w:line="240" w:lineRule="auto"/>
              <w:jc w:val="center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6365C"/>
                <w:sz w:val="17"/>
                <w:szCs w:val="17"/>
              </w:rPr>
              <w:t>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DE0CB0" w:rsidRPr="001D5365" w:rsidRDefault="00DE0CB0" w:rsidP="00A93D20">
            <w:pPr>
              <w:spacing w:after="0" w:line="240" w:lineRule="auto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6365C"/>
                <w:sz w:val="17"/>
                <w:szCs w:val="17"/>
              </w:rPr>
              <w:t>80201809377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DE0CB0" w:rsidRPr="001D5365" w:rsidRDefault="00EB056D" w:rsidP="00A93D20">
            <w:pPr>
              <w:spacing w:after="0" w:line="240" w:lineRule="auto"/>
              <w:rPr>
                <w:rFonts w:ascii="Arial" w:hAnsi="Arial" w:cs="Arial"/>
                <w:color w:val="16365C"/>
                <w:sz w:val="17"/>
                <w:szCs w:val="17"/>
              </w:rPr>
            </w:pPr>
            <w:hyperlink r:id="rId39" w:history="1">
              <w:r w:rsidR="00DE0CB0" w:rsidRPr="001D5365">
                <w:rPr>
                  <w:rStyle w:val="Hyperlink"/>
                  <w:rFonts w:ascii="Arial" w:hAnsi="Arial" w:cs="Arial"/>
                  <w:sz w:val="17"/>
                  <w:szCs w:val="17"/>
                </w:rPr>
                <w:t xml:space="preserve">ALSTOM HRVATSKA </w:t>
              </w:r>
              <w:r w:rsidR="00E82490" w:rsidRPr="001D5365">
                <w:rPr>
                  <w:rStyle w:val="Hyperlink"/>
                  <w:rFonts w:ascii="Arial" w:hAnsi="Arial" w:cs="Arial"/>
                  <w:sz w:val="17"/>
                  <w:szCs w:val="17"/>
                </w:rPr>
                <w:t>d.o.o.</w:t>
              </w:r>
            </w:hyperlink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DE0CB0" w:rsidRPr="001D5365" w:rsidRDefault="00A93D20" w:rsidP="00A93D20">
            <w:pPr>
              <w:spacing w:after="0" w:line="240" w:lineRule="auto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6365C"/>
                <w:sz w:val="17"/>
                <w:szCs w:val="17"/>
              </w:rPr>
              <w:t>Karlovac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DE0CB0" w:rsidRPr="001D5365" w:rsidRDefault="00DE0CB0" w:rsidP="00A93D20">
            <w:pPr>
              <w:spacing w:after="0" w:line="240" w:lineRule="auto"/>
              <w:jc w:val="center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6365C"/>
                <w:sz w:val="17"/>
                <w:szCs w:val="17"/>
              </w:rPr>
              <w:t>Mješovito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DE0CB0" w:rsidRPr="001D5365" w:rsidRDefault="00DE0CB0" w:rsidP="00A93D20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6365C"/>
                <w:sz w:val="17"/>
                <w:szCs w:val="17"/>
              </w:rPr>
              <w:t>844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DE0CB0" w:rsidRPr="001D5365" w:rsidRDefault="00DE0CB0" w:rsidP="00A93D20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6365C"/>
                <w:sz w:val="17"/>
                <w:szCs w:val="17"/>
              </w:rPr>
              <w:t>8.718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DE0CB0" w:rsidRPr="001D5365" w:rsidRDefault="00DE0CB0" w:rsidP="00A93D20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6365C"/>
                <w:sz w:val="17"/>
                <w:szCs w:val="17"/>
              </w:rPr>
              <w:t>36.933</w:t>
            </w:r>
          </w:p>
        </w:tc>
      </w:tr>
      <w:tr w:rsidR="00DE0CB0" w:rsidRPr="004D50FA" w:rsidTr="00AC201C">
        <w:trPr>
          <w:gridAfter w:val="1"/>
          <w:wAfter w:w="11" w:type="dxa"/>
          <w:trHeight w:hRule="exact" w:val="283"/>
          <w:jc w:val="center"/>
        </w:trPr>
        <w:tc>
          <w:tcPr>
            <w:tcW w:w="56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E0CB0" w:rsidRPr="001D5365" w:rsidRDefault="00DE0CB0" w:rsidP="00AC201C">
            <w:pPr>
              <w:spacing w:after="0" w:line="240" w:lineRule="auto"/>
              <w:jc w:val="center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6365C"/>
                <w:sz w:val="17"/>
                <w:szCs w:val="17"/>
              </w:rPr>
              <w:t>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DE0CB0" w:rsidRPr="001D5365" w:rsidRDefault="00DE0CB0" w:rsidP="00A93D20">
            <w:pPr>
              <w:spacing w:after="0" w:line="240" w:lineRule="auto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6365C"/>
                <w:sz w:val="17"/>
                <w:szCs w:val="17"/>
              </w:rPr>
              <w:t>50919159681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DE0CB0" w:rsidRPr="001D5365" w:rsidRDefault="00EB056D" w:rsidP="00AC201C">
            <w:pPr>
              <w:spacing w:after="0" w:line="240" w:lineRule="auto"/>
              <w:rPr>
                <w:rFonts w:ascii="Arial" w:hAnsi="Arial" w:cs="Arial"/>
                <w:color w:val="16365C"/>
                <w:sz w:val="17"/>
                <w:szCs w:val="17"/>
              </w:rPr>
            </w:pPr>
            <w:hyperlink r:id="rId40" w:history="1">
              <w:r w:rsidR="00DE0CB0" w:rsidRPr="001D5365">
                <w:rPr>
                  <w:rStyle w:val="Hyperlink"/>
                  <w:rFonts w:ascii="Arial" w:hAnsi="Arial" w:cs="Arial"/>
                  <w:sz w:val="17"/>
                  <w:szCs w:val="17"/>
                </w:rPr>
                <w:t>H</w:t>
              </w:r>
              <w:r w:rsidR="00AC201C">
                <w:rPr>
                  <w:rStyle w:val="Hyperlink"/>
                  <w:rFonts w:ascii="Arial" w:hAnsi="Arial" w:cs="Arial"/>
                  <w:sz w:val="17"/>
                  <w:szCs w:val="17"/>
                </w:rPr>
                <w:t>OC</w:t>
              </w:r>
              <w:r w:rsidR="00DE0CB0" w:rsidRPr="001D5365">
                <w:rPr>
                  <w:rStyle w:val="Hyperlink"/>
                  <w:rFonts w:ascii="Arial" w:hAnsi="Arial" w:cs="Arial"/>
                  <w:sz w:val="17"/>
                  <w:szCs w:val="17"/>
                </w:rPr>
                <w:t xml:space="preserve"> BJELOLASICA </w:t>
              </w:r>
              <w:r w:rsidR="00AC201C">
                <w:rPr>
                  <w:rStyle w:val="Hyperlink"/>
                  <w:rFonts w:ascii="Arial" w:hAnsi="Arial" w:cs="Arial"/>
                  <w:sz w:val="17"/>
                  <w:szCs w:val="17"/>
                </w:rPr>
                <w:t xml:space="preserve">d.o.o. </w:t>
              </w:r>
              <w:r w:rsidR="00A93D20" w:rsidRPr="001D5365">
                <w:rPr>
                  <w:rStyle w:val="Hyperlink"/>
                  <w:rFonts w:ascii="Arial" w:hAnsi="Arial" w:cs="Arial"/>
                  <w:sz w:val="17"/>
                  <w:szCs w:val="17"/>
                </w:rPr>
                <w:t>u stečaju</w:t>
              </w:r>
            </w:hyperlink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DE0CB0" w:rsidRPr="001D5365" w:rsidRDefault="00A93D20" w:rsidP="00A93D20">
            <w:pPr>
              <w:spacing w:after="0" w:line="240" w:lineRule="auto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6365C"/>
                <w:sz w:val="17"/>
                <w:szCs w:val="17"/>
              </w:rPr>
              <w:t>Jasenak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DE0CB0" w:rsidRPr="001D5365" w:rsidRDefault="00DE0CB0" w:rsidP="00A93D20">
            <w:pPr>
              <w:spacing w:after="0" w:line="240" w:lineRule="auto"/>
              <w:jc w:val="center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6365C"/>
                <w:sz w:val="17"/>
                <w:szCs w:val="17"/>
              </w:rPr>
              <w:t>Privatno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DE0CB0" w:rsidRPr="001D5365" w:rsidRDefault="00DE0CB0" w:rsidP="00A93D20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6365C"/>
                <w:sz w:val="17"/>
                <w:szCs w:val="17"/>
              </w:rPr>
              <w:t>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DE0CB0" w:rsidRPr="001D5365" w:rsidRDefault="001B37EA" w:rsidP="00A93D20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6365C"/>
                <w:sz w:val="17"/>
                <w:szCs w:val="17"/>
              </w:rP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DE0CB0" w:rsidRPr="001D5365" w:rsidRDefault="00DE0CB0" w:rsidP="00A93D20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6365C"/>
                <w:sz w:val="17"/>
                <w:szCs w:val="17"/>
              </w:rPr>
              <w:t>22.508</w:t>
            </w:r>
          </w:p>
        </w:tc>
      </w:tr>
      <w:tr w:rsidR="00DE0CB0" w:rsidRPr="004D50FA" w:rsidTr="00AC201C">
        <w:trPr>
          <w:gridAfter w:val="1"/>
          <w:wAfter w:w="11" w:type="dxa"/>
          <w:trHeight w:hRule="exact" w:val="301"/>
          <w:jc w:val="center"/>
        </w:trPr>
        <w:tc>
          <w:tcPr>
            <w:tcW w:w="56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E0CB0" w:rsidRPr="001D5365" w:rsidRDefault="00DE0CB0" w:rsidP="00AC201C">
            <w:pPr>
              <w:spacing w:after="0" w:line="240" w:lineRule="auto"/>
              <w:jc w:val="center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6365C"/>
                <w:sz w:val="17"/>
                <w:szCs w:val="17"/>
              </w:rPr>
              <w:t>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DE0CB0" w:rsidRPr="001D5365" w:rsidRDefault="00DE0CB0" w:rsidP="00A93D20">
            <w:pPr>
              <w:spacing w:after="0" w:line="240" w:lineRule="auto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6365C"/>
                <w:sz w:val="17"/>
                <w:szCs w:val="17"/>
              </w:rPr>
              <w:t>11251801593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DE0CB0" w:rsidRPr="001D5365" w:rsidRDefault="00EB056D" w:rsidP="00A93D20">
            <w:pPr>
              <w:spacing w:after="0" w:line="240" w:lineRule="auto"/>
              <w:rPr>
                <w:rFonts w:ascii="Arial" w:hAnsi="Arial" w:cs="Arial"/>
                <w:color w:val="16365C"/>
                <w:sz w:val="17"/>
                <w:szCs w:val="17"/>
              </w:rPr>
            </w:pPr>
            <w:hyperlink r:id="rId41" w:history="1">
              <w:r w:rsidR="00DE0CB0" w:rsidRPr="001D5365">
                <w:rPr>
                  <w:rStyle w:val="Hyperlink"/>
                  <w:rFonts w:ascii="Arial" w:hAnsi="Arial" w:cs="Arial"/>
                  <w:sz w:val="17"/>
                  <w:szCs w:val="17"/>
                </w:rPr>
                <w:t xml:space="preserve">LANA COMMERCE </w:t>
              </w:r>
              <w:r w:rsidR="00E82490" w:rsidRPr="001D5365">
                <w:rPr>
                  <w:rStyle w:val="Hyperlink"/>
                  <w:rFonts w:ascii="Arial" w:hAnsi="Arial" w:cs="Arial"/>
                  <w:sz w:val="17"/>
                  <w:szCs w:val="17"/>
                </w:rPr>
                <w:t>d.o.o.</w:t>
              </w:r>
            </w:hyperlink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DE0CB0" w:rsidRPr="001D5365" w:rsidRDefault="00A93D20" w:rsidP="00A93D20">
            <w:pPr>
              <w:spacing w:after="0" w:line="240" w:lineRule="auto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6365C"/>
                <w:sz w:val="17"/>
                <w:szCs w:val="17"/>
              </w:rPr>
              <w:t>Karlovac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DE0CB0" w:rsidRPr="001D5365" w:rsidRDefault="00DE0CB0" w:rsidP="00A93D20">
            <w:pPr>
              <w:spacing w:after="0" w:line="240" w:lineRule="auto"/>
              <w:jc w:val="center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6365C"/>
                <w:sz w:val="17"/>
                <w:szCs w:val="17"/>
              </w:rPr>
              <w:t>Privatno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DE0CB0" w:rsidRPr="001D5365" w:rsidRDefault="00DE0CB0" w:rsidP="00A93D20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6365C"/>
                <w:sz w:val="17"/>
                <w:szCs w:val="17"/>
              </w:rPr>
              <w:t>41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DE0CB0" w:rsidRPr="001D5365" w:rsidRDefault="00DE0CB0" w:rsidP="00A93D20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6365C"/>
                <w:sz w:val="17"/>
                <w:szCs w:val="17"/>
              </w:rPr>
              <w:t>7.626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DE0CB0" w:rsidRPr="001D5365" w:rsidRDefault="00DE0CB0" w:rsidP="00A93D20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1D5365">
              <w:rPr>
                <w:rFonts w:ascii="Arial" w:hAnsi="Arial" w:cs="Arial"/>
                <w:color w:val="16365C"/>
                <w:sz w:val="17"/>
                <w:szCs w:val="17"/>
              </w:rPr>
              <w:t>18.238</w:t>
            </w:r>
          </w:p>
        </w:tc>
      </w:tr>
      <w:tr w:rsidR="00301F9F" w:rsidRPr="004D50FA" w:rsidTr="00AC201C">
        <w:trPr>
          <w:trHeight w:hRule="exact" w:val="283"/>
          <w:jc w:val="center"/>
        </w:trPr>
        <w:tc>
          <w:tcPr>
            <w:tcW w:w="6633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  <w:hideMark/>
          </w:tcPr>
          <w:p w:rsidR="00301F9F" w:rsidRPr="001D5365" w:rsidRDefault="00301F9F" w:rsidP="00A93D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7"/>
                <w:szCs w:val="17"/>
                <w:lang w:eastAsia="hr-HR"/>
              </w:rPr>
            </w:pPr>
            <w:r w:rsidRPr="001D5365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7"/>
                <w:szCs w:val="17"/>
                <w:lang w:eastAsia="hr-HR"/>
              </w:rPr>
              <w:t>Ukupno 5 najvećih poduzetnika po dobiti razdoblja KKŽ</w:t>
            </w:r>
          </w:p>
        </w:tc>
        <w:tc>
          <w:tcPr>
            <w:tcW w:w="1077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</w:tcPr>
          <w:p w:rsidR="00301F9F" w:rsidRPr="004D50FA" w:rsidRDefault="00301F9F" w:rsidP="00A93D2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</w:pPr>
            <w:r w:rsidRPr="004D50FA"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  <w:t>2.842</w:t>
            </w:r>
          </w:p>
        </w:tc>
        <w:tc>
          <w:tcPr>
            <w:tcW w:w="1166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</w:tcPr>
          <w:p w:rsidR="00301F9F" w:rsidRPr="004D50FA" w:rsidRDefault="00301F9F" w:rsidP="00A93D2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</w:pPr>
            <w:r w:rsidRPr="004D50FA"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  <w:t>6.463</w:t>
            </w:r>
          </w:p>
        </w:tc>
        <w:tc>
          <w:tcPr>
            <w:tcW w:w="945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</w:tcPr>
          <w:p w:rsidR="00301F9F" w:rsidRPr="004D50FA" w:rsidRDefault="00301F9F" w:rsidP="00A93D2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</w:pPr>
            <w:r w:rsidRPr="004D50FA"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  <w:t>508.300</w:t>
            </w:r>
          </w:p>
        </w:tc>
      </w:tr>
      <w:tr w:rsidR="00301F9F" w:rsidRPr="004D50FA" w:rsidTr="00AC201C">
        <w:trPr>
          <w:trHeight w:hRule="exact" w:val="283"/>
          <w:jc w:val="center"/>
        </w:trPr>
        <w:tc>
          <w:tcPr>
            <w:tcW w:w="6633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</w:tcPr>
          <w:p w:rsidR="00301F9F" w:rsidRPr="001D5365" w:rsidRDefault="00301F9F" w:rsidP="00A93D20">
            <w:pPr>
              <w:spacing w:after="0" w:line="240" w:lineRule="auto"/>
              <w:rPr>
                <w:rFonts w:ascii="Arial" w:hAnsi="Arial" w:cs="Arial"/>
                <w:b/>
                <w:bCs/>
                <w:color w:val="16365C"/>
                <w:sz w:val="17"/>
                <w:szCs w:val="17"/>
              </w:rPr>
            </w:pPr>
            <w:r w:rsidRPr="001D5365">
              <w:rPr>
                <w:rFonts w:ascii="Arial" w:hAnsi="Arial" w:cs="Arial"/>
                <w:b/>
                <w:bCs/>
                <w:color w:val="16365C"/>
                <w:sz w:val="17"/>
                <w:szCs w:val="17"/>
              </w:rPr>
              <w:t>Ukupno svi poduzetnici Karlovačke županije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</w:tcPr>
          <w:p w:rsidR="00301F9F" w:rsidRPr="004D50FA" w:rsidRDefault="00301F9F" w:rsidP="00A93D2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</w:pPr>
            <w:r w:rsidRPr="004D50FA"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  <w:t>16.337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</w:tcPr>
          <w:p w:rsidR="00301F9F" w:rsidRPr="004D50FA" w:rsidRDefault="00301F9F" w:rsidP="00A93D2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</w:pPr>
            <w:r w:rsidRPr="004D50FA"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  <w:t>4.779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</w:tcPr>
          <w:p w:rsidR="00301F9F" w:rsidRPr="004D50FA" w:rsidRDefault="00301F9F" w:rsidP="00A93D2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</w:pPr>
            <w:r w:rsidRPr="004D50FA"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  <w:t>818.064</w:t>
            </w:r>
          </w:p>
        </w:tc>
      </w:tr>
      <w:tr w:rsidR="00301F9F" w:rsidRPr="004D50FA" w:rsidTr="00AC201C">
        <w:trPr>
          <w:trHeight w:hRule="exact" w:val="283"/>
          <w:jc w:val="center"/>
        </w:trPr>
        <w:tc>
          <w:tcPr>
            <w:tcW w:w="6633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  <w:hideMark/>
          </w:tcPr>
          <w:p w:rsidR="00301F9F" w:rsidRPr="001D5365" w:rsidRDefault="00301F9F" w:rsidP="00A93D20">
            <w:pPr>
              <w:spacing w:after="0" w:line="240" w:lineRule="auto"/>
              <w:rPr>
                <w:rFonts w:ascii="Arial" w:hAnsi="Arial" w:cs="Arial"/>
                <w:b/>
                <w:bCs/>
                <w:color w:val="16365C"/>
                <w:sz w:val="17"/>
                <w:szCs w:val="17"/>
              </w:rPr>
            </w:pPr>
            <w:r w:rsidRPr="001D5365">
              <w:rPr>
                <w:rFonts w:ascii="Arial" w:hAnsi="Arial" w:cs="Arial"/>
                <w:b/>
                <w:bCs/>
                <w:color w:val="16365C"/>
                <w:sz w:val="17"/>
                <w:szCs w:val="17"/>
              </w:rPr>
              <w:t>Udio 5 najvećih poduzetnika po dobiti razdoblja u određenim stavkama županije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</w:tcPr>
          <w:p w:rsidR="00301F9F" w:rsidRPr="004D50FA" w:rsidRDefault="00301F9F" w:rsidP="00A93D2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</w:pPr>
            <w:r w:rsidRPr="004D50FA"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  <w:t>17,4%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</w:tcPr>
          <w:p w:rsidR="00301F9F" w:rsidRPr="004D50FA" w:rsidRDefault="00301F9F" w:rsidP="00A93D2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</w:pPr>
            <w:r w:rsidRPr="004D50FA"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  <w:t>-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</w:tcPr>
          <w:p w:rsidR="00301F9F" w:rsidRPr="004D50FA" w:rsidRDefault="00301F9F" w:rsidP="00A93D2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</w:pPr>
            <w:r w:rsidRPr="004D50FA"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  <w:t>62,1%</w:t>
            </w:r>
          </w:p>
        </w:tc>
      </w:tr>
    </w:tbl>
    <w:bookmarkEnd w:id="1"/>
    <w:p w:rsidR="00B35812" w:rsidRPr="0062331D" w:rsidRDefault="00B35812" w:rsidP="00A93D20">
      <w:pPr>
        <w:spacing w:before="40" w:after="0"/>
        <w:jc w:val="both"/>
        <w:rPr>
          <w:rFonts w:ascii="Arial" w:eastAsia="Times New Roman" w:hAnsi="Arial" w:cs="Times New Roman"/>
          <w:bCs/>
          <w:i/>
          <w:color w:val="17365D" w:themeColor="text2" w:themeShade="BF"/>
          <w:sz w:val="16"/>
          <w:szCs w:val="16"/>
          <w:lang w:eastAsia="hr-HR"/>
        </w:rPr>
      </w:pPr>
      <w:r w:rsidRPr="0062331D">
        <w:rPr>
          <w:rFonts w:ascii="Arial" w:eastAsia="Times New Roman" w:hAnsi="Arial" w:cs="Times New Roman"/>
          <w:bCs/>
          <w:i/>
          <w:color w:val="17365D" w:themeColor="text2" w:themeShade="BF"/>
          <w:sz w:val="16"/>
          <w:szCs w:val="16"/>
          <w:lang w:eastAsia="hr-HR"/>
        </w:rPr>
        <w:t>Izvor: Fina, Registar godišnjih financijskih izvještaja, obrada GFI-a za 2016. godinu</w:t>
      </w:r>
    </w:p>
    <w:p w:rsidR="004D50FA" w:rsidRDefault="004D50FA" w:rsidP="00F21E16">
      <w:pPr>
        <w:pBdr>
          <w:top w:val="single" w:sz="12" w:space="1" w:color="auto"/>
        </w:pBdr>
        <w:spacing w:before="60" w:after="0" w:line="240" w:lineRule="auto"/>
        <w:rPr>
          <w:rFonts w:ascii="Arial" w:eastAsia="Times New Roman" w:hAnsi="Arial" w:cs="Arial"/>
          <w:i/>
          <w:color w:val="17365D" w:themeColor="text2" w:themeShade="BF"/>
          <w:sz w:val="18"/>
          <w:szCs w:val="18"/>
          <w:lang w:eastAsia="hr-HR"/>
        </w:rPr>
      </w:pPr>
    </w:p>
    <w:p w:rsidR="004D50FA" w:rsidRPr="004D50FA" w:rsidRDefault="004D50FA" w:rsidP="004D50FA">
      <w:pPr>
        <w:spacing w:before="120" w:after="0"/>
        <w:jc w:val="both"/>
        <w:rPr>
          <w:rFonts w:ascii="Arial" w:eastAsia="Calibri" w:hAnsi="Arial" w:cs="Arial"/>
          <w:i/>
          <w:color w:val="244061"/>
          <w:sz w:val="18"/>
          <w:szCs w:val="18"/>
          <w:lang w:eastAsia="hr-HR"/>
        </w:rPr>
      </w:pPr>
      <w:r w:rsidRPr="004D50FA">
        <w:rPr>
          <w:rFonts w:ascii="Arial" w:eastAsia="Times New Roman" w:hAnsi="Arial" w:cs="Arial"/>
          <w:i/>
          <w:color w:val="17365D"/>
          <w:sz w:val="18"/>
          <w:szCs w:val="18"/>
          <w:lang w:eastAsia="hr-HR"/>
        </w:rPr>
        <w:t xml:space="preserve">Više o rezultatima poslovanja poduzetnika po područjima djelatnosti i po drugim kriterijima, prezentirano je u </w:t>
      </w:r>
      <w:hyperlink r:id="rId42" w:history="1">
        <w:r w:rsidRPr="004D50FA">
          <w:rPr>
            <w:rFonts w:ascii="Arial" w:eastAsia="Times New Roman" w:hAnsi="Arial" w:cs="Arial"/>
            <w:i/>
            <w:color w:val="0000BF"/>
            <w:sz w:val="18"/>
            <w:szCs w:val="18"/>
            <w:u w:val="single"/>
            <w:lang w:eastAsia="hr-HR"/>
          </w:rPr>
          <w:t>standardnim analizama</w:t>
        </w:r>
      </w:hyperlink>
      <w:r w:rsidRPr="004D50FA">
        <w:rPr>
          <w:rFonts w:ascii="Arial" w:eastAsia="Times New Roman" w:hAnsi="Arial" w:cs="Arial"/>
          <w:i/>
          <w:color w:val="17365D"/>
          <w:sz w:val="18"/>
          <w:szCs w:val="18"/>
          <w:lang w:eastAsia="hr-HR"/>
        </w:rPr>
        <w:t xml:space="preserve"> rezultata poslovanja poduzetnika RH, po županijama i po gradovima i općinama u 2015. g. Pojedinačni podaci o rezultatima poslovanja poduzetnika dostupni su besplatno na</w:t>
      </w:r>
      <w:r w:rsidRPr="004D50FA">
        <w:rPr>
          <w:rFonts w:ascii="Arial" w:eastAsia="Calibri" w:hAnsi="Arial" w:cs="Arial"/>
          <w:i/>
          <w:color w:val="17365D"/>
          <w:sz w:val="18"/>
          <w:szCs w:val="18"/>
          <w:lang w:eastAsia="hr-HR"/>
        </w:rPr>
        <w:t xml:space="preserve"> </w:t>
      </w:r>
      <w:hyperlink r:id="rId43" w:history="1">
        <w:r w:rsidRPr="004D50FA">
          <w:rPr>
            <w:rFonts w:ascii="Arial" w:eastAsia="Calibri" w:hAnsi="Arial" w:cs="Arial"/>
            <w:i/>
            <w:color w:val="0000FF"/>
            <w:sz w:val="18"/>
            <w:szCs w:val="18"/>
            <w:u w:val="single"/>
            <w:lang w:eastAsia="hr-HR"/>
          </w:rPr>
          <w:t>RGFI – javna objava</w:t>
        </w:r>
      </w:hyperlink>
      <w:r w:rsidRPr="004D50FA">
        <w:rPr>
          <w:rFonts w:ascii="Arial" w:eastAsia="Calibri" w:hAnsi="Arial" w:cs="Arial"/>
          <w:i/>
          <w:color w:val="0F243E"/>
          <w:sz w:val="18"/>
          <w:szCs w:val="18"/>
          <w:lang w:eastAsia="hr-HR"/>
        </w:rPr>
        <w:t xml:space="preserve"> </w:t>
      </w:r>
      <w:r w:rsidRPr="004D50FA">
        <w:rPr>
          <w:rFonts w:ascii="Arial" w:eastAsia="Times New Roman" w:hAnsi="Arial" w:cs="Arial"/>
          <w:i/>
          <w:color w:val="17375E"/>
          <w:sz w:val="18"/>
          <w:szCs w:val="18"/>
          <w:lang w:eastAsia="hr-HR"/>
        </w:rPr>
        <w:t>i na</w:t>
      </w:r>
      <w:r w:rsidRPr="004D50FA">
        <w:rPr>
          <w:rFonts w:ascii="Arial" w:eastAsia="Calibri" w:hAnsi="Arial" w:cs="Arial"/>
          <w:i/>
          <w:color w:val="0F243E"/>
          <w:sz w:val="18"/>
          <w:szCs w:val="18"/>
          <w:lang w:eastAsia="hr-HR"/>
        </w:rPr>
        <w:t xml:space="preserve"> </w:t>
      </w:r>
      <w:hyperlink r:id="rId44" w:history="1">
        <w:r w:rsidRPr="004D50FA">
          <w:rPr>
            <w:rFonts w:ascii="Arial" w:eastAsia="Calibri" w:hAnsi="Arial" w:cs="Arial"/>
            <w:i/>
            <w:color w:val="0000FF"/>
            <w:sz w:val="18"/>
            <w:szCs w:val="18"/>
            <w:u w:val="single"/>
            <w:lang w:eastAsia="hr-HR"/>
          </w:rPr>
          <w:t>Transparentno.hr</w:t>
        </w:r>
      </w:hyperlink>
      <w:r w:rsidRPr="004D50FA">
        <w:rPr>
          <w:rFonts w:ascii="Arial" w:eastAsia="Calibri" w:hAnsi="Arial" w:cs="Arial"/>
          <w:i/>
          <w:color w:val="0000FF"/>
          <w:sz w:val="18"/>
          <w:szCs w:val="18"/>
          <w:u w:val="single"/>
          <w:lang w:eastAsia="hr-HR"/>
        </w:rPr>
        <w:t xml:space="preserve">, </w:t>
      </w:r>
      <w:r w:rsidRPr="004D50FA">
        <w:rPr>
          <w:rFonts w:ascii="Arial" w:eastAsia="Calibri" w:hAnsi="Arial" w:cs="Arial"/>
          <w:i/>
          <w:color w:val="244061"/>
          <w:sz w:val="18"/>
          <w:szCs w:val="18"/>
          <w:lang w:eastAsia="hr-HR"/>
        </w:rPr>
        <w:t xml:space="preserve">a agregirani i pojedinačni podaci dostupni su uz naknadu na servisu </w:t>
      </w:r>
      <w:hyperlink r:id="rId45" w:history="1">
        <w:r w:rsidRPr="004D50FA">
          <w:rPr>
            <w:rFonts w:ascii="Arial" w:eastAsia="Calibri" w:hAnsi="Arial" w:cs="Arial"/>
            <w:i/>
            <w:color w:val="0000FF"/>
            <w:sz w:val="18"/>
            <w:szCs w:val="18"/>
            <w:u w:val="single"/>
            <w:lang w:eastAsia="hr-HR"/>
          </w:rPr>
          <w:t>info.BIZ</w:t>
        </w:r>
      </w:hyperlink>
    </w:p>
    <w:sectPr w:rsidR="004D50FA" w:rsidRPr="004D50FA" w:rsidSect="00544D40">
      <w:headerReference w:type="first" r:id="rId46"/>
      <w:type w:val="continuous"/>
      <w:pgSz w:w="11906" w:h="16838" w:code="9"/>
      <w:pgMar w:top="1021" w:right="1021" w:bottom="1021" w:left="1021" w:header="709" w:footer="11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56D" w:rsidRDefault="00EB056D" w:rsidP="00BC38D8">
      <w:pPr>
        <w:spacing w:after="0" w:line="240" w:lineRule="auto"/>
      </w:pPr>
      <w:r>
        <w:separator/>
      </w:r>
    </w:p>
  </w:endnote>
  <w:endnote w:type="continuationSeparator" w:id="0">
    <w:p w:rsidR="00EB056D" w:rsidRDefault="00EB056D" w:rsidP="00BC3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56D" w:rsidRDefault="00EB056D" w:rsidP="00BC38D8">
      <w:pPr>
        <w:spacing w:after="0" w:line="240" w:lineRule="auto"/>
      </w:pPr>
      <w:r>
        <w:separator/>
      </w:r>
    </w:p>
  </w:footnote>
  <w:footnote w:type="continuationSeparator" w:id="0">
    <w:p w:rsidR="00EB056D" w:rsidRDefault="00EB056D" w:rsidP="00BC38D8">
      <w:pPr>
        <w:spacing w:after="0" w:line="240" w:lineRule="auto"/>
      </w:pPr>
      <w:r>
        <w:continuationSeparator/>
      </w:r>
    </w:p>
  </w:footnote>
  <w:footnote w:id="1">
    <w:p w:rsidR="00A402C5" w:rsidRPr="0032502C" w:rsidRDefault="00A402C5" w:rsidP="009756F3">
      <w:pPr>
        <w:pStyle w:val="FootnoteText"/>
        <w:rPr>
          <w:rFonts w:ascii="Arial" w:hAnsi="Arial" w:cs="Arial"/>
          <w:sz w:val="17"/>
          <w:szCs w:val="17"/>
        </w:rPr>
      </w:pPr>
      <w:r w:rsidRPr="0032502C">
        <w:rPr>
          <w:rStyle w:val="FootnoteReference"/>
          <w:rFonts w:ascii="Arial" w:hAnsi="Arial" w:cs="Arial"/>
          <w:sz w:val="17"/>
          <w:szCs w:val="17"/>
        </w:rPr>
        <w:footnoteRef/>
      </w:r>
      <w:r w:rsidRPr="0032502C">
        <w:rPr>
          <w:rFonts w:ascii="Arial" w:hAnsi="Arial" w:cs="Arial"/>
          <w:sz w:val="17"/>
          <w:szCs w:val="17"/>
        </w:rPr>
        <w:t xml:space="preserve"> </w:t>
      </w:r>
      <w:r w:rsidRPr="0032502C">
        <w:rPr>
          <w:rFonts w:ascii="Arial" w:hAnsi="Arial" w:cs="Arial"/>
          <w:color w:val="17365D" w:themeColor="text2" w:themeShade="BF"/>
          <w:sz w:val="17"/>
          <w:szCs w:val="17"/>
        </w:rPr>
        <w:t>Analiza financijskih rezultata poslovanja poduzetnika Republike Hrvatske u 2016. godini po gradovima/općinama</w:t>
      </w:r>
      <w:r>
        <w:rPr>
          <w:rFonts w:ascii="Arial" w:hAnsi="Arial" w:cs="Arial"/>
          <w:color w:val="17365D" w:themeColor="text2" w:themeShade="BF"/>
          <w:sz w:val="17"/>
          <w:szCs w:val="17"/>
        </w:rPr>
        <w:t>.</w:t>
      </w:r>
    </w:p>
  </w:footnote>
  <w:footnote w:id="2">
    <w:p w:rsidR="004D50FA" w:rsidRPr="00AC201C" w:rsidRDefault="004D50FA" w:rsidP="004D50FA">
      <w:pPr>
        <w:pStyle w:val="FootnoteText"/>
        <w:rPr>
          <w:rFonts w:ascii="Arial" w:hAnsi="Arial" w:cs="Arial"/>
          <w:color w:val="17365D"/>
          <w:sz w:val="17"/>
          <w:szCs w:val="17"/>
        </w:rPr>
      </w:pPr>
      <w:r w:rsidRPr="00AC201C">
        <w:rPr>
          <w:rFonts w:ascii="Arial" w:hAnsi="Arial" w:cs="Arial"/>
          <w:color w:val="17365D"/>
          <w:sz w:val="17"/>
          <w:szCs w:val="17"/>
          <w:vertAlign w:val="superscript"/>
        </w:rPr>
        <w:footnoteRef/>
      </w:r>
      <w:r w:rsidRPr="00AC201C">
        <w:rPr>
          <w:rFonts w:ascii="Arial" w:hAnsi="Arial" w:cs="Arial"/>
          <w:color w:val="17365D"/>
          <w:sz w:val="17"/>
          <w:szCs w:val="17"/>
          <w:vertAlign w:val="superscript"/>
        </w:rPr>
        <w:t xml:space="preserve"> </w:t>
      </w:r>
      <w:r w:rsidRPr="00AC201C">
        <w:rPr>
          <w:rFonts w:ascii="Arial" w:hAnsi="Arial" w:cs="Arial"/>
          <w:color w:val="17365D"/>
          <w:sz w:val="17"/>
          <w:szCs w:val="17"/>
        </w:rPr>
        <w:t xml:space="preserve">Zlatna bilanca je nagrada koju Fina, devetu godinu zaredom, dodjeljuje najuspješnijim hrvatskim tvrtkama. Nagradu dobivaju najuspješniji poduzetnici u pojedinoj djelatnosti prema ukupnom rangu dobivenom rangiranjem 11 financijskih pokazatelja u pet kategorija - prema pokazateljima profitabilnosti, likvidnosti, zaduženosti, aktivnosti i ekonomičnosti. Ukupni pobjednik, najbolji među najboljima, izabire se temeljem navedenih kriterija te ima najvišu ocjenu financijskog rejtinga, prema </w:t>
      </w:r>
      <w:proofErr w:type="spellStart"/>
      <w:r w:rsidRPr="00AC201C">
        <w:rPr>
          <w:rFonts w:ascii="Arial" w:hAnsi="Arial" w:cs="Arial"/>
          <w:color w:val="17365D"/>
          <w:sz w:val="17"/>
          <w:szCs w:val="17"/>
        </w:rPr>
        <w:t>Fininoj</w:t>
      </w:r>
      <w:proofErr w:type="spellEnd"/>
      <w:r w:rsidRPr="00AC201C">
        <w:rPr>
          <w:rFonts w:ascii="Arial" w:hAnsi="Arial" w:cs="Arial"/>
          <w:color w:val="17365D"/>
          <w:sz w:val="17"/>
          <w:szCs w:val="17"/>
        </w:rPr>
        <w:t xml:space="preserve"> metodologiji.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2C5" w:rsidRDefault="00A402C5">
    <w:pPr>
      <w:pStyle w:val="Header"/>
    </w:pP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 wp14:anchorId="7B420479" wp14:editId="2EB29FE7">
          <wp:simplePos x="0" y="0"/>
          <wp:positionH relativeFrom="column">
            <wp:posOffset>-168910</wp:posOffset>
          </wp:positionH>
          <wp:positionV relativeFrom="paragraph">
            <wp:posOffset>-129998</wp:posOffset>
          </wp:positionV>
          <wp:extent cx="1085215" cy="215900"/>
          <wp:effectExtent l="0" t="0" r="635" b="0"/>
          <wp:wrapNone/>
          <wp:docPr id="5" name="Picture 3" descr="Opis: Fina - novi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Fina - novi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8D8"/>
    <w:rsid w:val="0000239C"/>
    <w:rsid w:val="000037A9"/>
    <w:rsid w:val="00006076"/>
    <w:rsid w:val="00006857"/>
    <w:rsid w:val="00011AA1"/>
    <w:rsid w:val="00020E7A"/>
    <w:rsid w:val="000238EA"/>
    <w:rsid w:val="00027C52"/>
    <w:rsid w:val="000411E3"/>
    <w:rsid w:val="000447D4"/>
    <w:rsid w:val="00045E21"/>
    <w:rsid w:val="00054CB5"/>
    <w:rsid w:val="000553E2"/>
    <w:rsid w:val="00063853"/>
    <w:rsid w:val="000645F5"/>
    <w:rsid w:val="00072C22"/>
    <w:rsid w:val="000754C7"/>
    <w:rsid w:val="00076C3A"/>
    <w:rsid w:val="0008083A"/>
    <w:rsid w:val="000815FE"/>
    <w:rsid w:val="00085E63"/>
    <w:rsid w:val="00095456"/>
    <w:rsid w:val="000A0352"/>
    <w:rsid w:val="000B7096"/>
    <w:rsid w:val="000D0250"/>
    <w:rsid w:val="000D10D2"/>
    <w:rsid w:val="000F3281"/>
    <w:rsid w:val="00102D4A"/>
    <w:rsid w:val="00105875"/>
    <w:rsid w:val="0011163D"/>
    <w:rsid w:val="00132472"/>
    <w:rsid w:val="00145266"/>
    <w:rsid w:val="00182006"/>
    <w:rsid w:val="0018248E"/>
    <w:rsid w:val="001A3967"/>
    <w:rsid w:val="001B37EA"/>
    <w:rsid w:val="001B4ACC"/>
    <w:rsid w:val="001B7440"/>
    <w:rsid w:val="001C2838"/>
    <w:rsid w:val="001D3894"/>
    <w:rsid w:val="001D428E"/>
    <w:rsid w:val="001D5365"/>
    <w:rsid w:val="001E5DBB"/>
    <w:rsid w:val="001E6907"/>
    <w:rsid w:val="001F0760"/>
    <w:rsid w:val="00207396"/>
    <w:rsid w:val="00224041"/>
    <w:rsid w:val="00230188"/>
    <w:rsid w:val="00230771"/>
    <w:rsid w:val="00234000"/>
    <w:rsid w:val="00250FFB"/>
    <w:rsid w:val="00253863"/>
    <w:rsid w:val="00264000"/>
    <w:rsid w:val="002907B6"/>
    <w:rsid w:val="002926BE"/>
    <w:rsid w:val="002A136F"/>
    <w:rsid w:val="002A1E92"/>
    <w:rsid w:val="002A51B3"/>
    <w:rsid w:val="002B2DD5"/>
    <w:rsid w:val="002B62A0"/>
    <w:rsid w:val="002D7E11"/>
    <w:rsid w:val="002F2F78"/>
    <w:rsid w:val="002F477D"/>
    <w:rsid w:val="00301F9F"/>
    <w:rsid w:val="00303F52"/>
    <w:rsid w:val="00306D8A"/>
    <w:rsid w:val="00307F1B"/>
    <w:rsid w:val="00310ACF"/>
    <w:rsid w:val="00316F99"/>
    <w:rsid w:val="00320CB4"/>
    <w:rsid w:val="0032502C"/>
    <w:rsid w:val="00326F10"/>
    <w:rsid w:val="00330664"/>
    <w:rsid w:val="003368E9"/>
    <w:rsid w:val="003422C9"/>
    <w:rsid w:val="003442C3"/>
    <w:rsid w:val="00354A97"/>
    <w:rsid w:val="00355D30"/>
    <w:rsid w:val="00356D3F"/>
    <w:rsid w:val="003718CE"/>
    <w:rsid w:val="003767BC"/>
    <w:rsid w:val="00383F12"/>
    <w:rsid w:val="00385FE2"/>
    <w:rsid w:val="00396F77"/>
    <w:rsid w:val="003A738F"/>
    <w:rsid w:val="003B200E"/>
    <w:rsid w:val="003B3ACC"/>
    <w:rsid w:val="003B3B67"/>
    <w:rsid w:val="003C3DE1"/>
    <w:rsid w:val="003C4625"/>
    <w:rsid w:val="003D1657"/>
    <w:rsid w:val="003D42A0"/>
    <w:rsid w:val="003E3169"/>
    <w:rsid w:val="003E702E"/>
    <w:rsid w:val="004020E0"/>
    <w:rsid w:val="004067F6"/>
    <w:rsid w:val="00410346"/>
    <w:rsid w:val="004241A9"/>
    <w:rsid w:val="00424C6E"/>
    <w:rsid w:val="00424FE4"/>
    <w:rsid w:val="00430E3F"/>
    <w:rsid w:val="00443A56"/>
    <w:rsid w:val="004526DB"/>
    <w:rsid w:val="00457595"/>
    <w:rsid w:val="004678A1"/>
    <w:rsid w:val="00467EE4"/>
    <w:rsid w:val="00470B75"/>
    <w:rsid w:val="00476D78"/>
    <w:rsid w:val="0048110D"/>
    <w:rsid w:val="004854EA"/>
    <w:rsid w:val="00486792"/>
    <w:rsid w:val="00492756"/>
    <w:rsid w:val="004931AB"/>
    <w:rsid w:val="00495760"/>
    <w:rsid w:val="004B2061"/>
    <w:rsid w:val="004B6964"/>
    <w:rsid w:val="004C2C2A"/>
    <w:rsid w:val="004D50FA"/>
    <w:rsid w:val="004D5EA5"/>
    <w:rsid w:val="004D7AC9"/>
    <w:rsid w:val="004E0FB8"/>
    <w:rsid w:val="004E2DBF"/>
    <w:rsid w:val="004E2E20"/>
    <w:rsid w:val="004E5A17"/>
    <w:rsid w:val="004F0D0B"/>
    <w:rsid w:val="00500BE3"/>
    <w:rsid w:val="0050727B"/>
    <w:rsid w:val="0051768B"/>
    <w:rsid w:val="0052328C"/>
    <w:rsid w:val="005270AA"/>
    <w:rsid w:val="005275DA"/>
    <w:rsid w:val="005341B3"/>
    <w:rsid w:val="0054331B"/>
    <w:rsid w:val="00544D08"/>
    <w:rsid w:val="00544D40"/>
    <w:rsid w:val="00547C7C"/>
    <w:rsid w:val="00554AC5"/>
    <w:rsid w:val="00556C0B"/>
    <w:rsid w:val="00562A82"/>
    <w:rsid w:val="00565843"/>
    <w:rsid w:val="005751D6"/>
    <w:rsid w:val="0058002D"/>
    <w:rsid w:val="00581881"/>
    <w:rsid w:val="00587BCC"/>
    <w:rsid w:val="005A5242"/>
    <w:rsid w:val="005A5659"/>
    <w:rsid w:val="005B6A01"/>
    <w:rsid w:val="005D0376"/>
    <w:rsid w:val="005D27AB"/>
    <w:rsid w:val="005D712E"/>
    <w:rsid w:val="005E1301"/>
    <w:rsid w:val="005E33E4"/>
    <w:rsid w:val="005E42CB"/>
    <w:rsid w:val="005E6CFE"/>
    <w:rsid w:val="005E6E77"/>
    <w:rsid w:val="005F03B6"/>
    <w:rsid w:val="005F08FA"/>
    <w:rsid w:val="0060102B"/>
    <w:rsid w:val="0060133E"/>
    <w:rsid w:val="00602FB1"/>
    <w:rsid w:val="00606BDF"/>
    <w:rsid w:val="006140E6"/>
    <w:rsid w:val="0061590C"/>
    <w:rsid w:val="0062331D"/>
    <w:rsid w:val="00626115"/>
    <w:rsid w:val="006318F0"/>
    <w:rsid w:val="00644B8D"/>
    <w:rsid w:val="00645618"/>
    <w:rsid w:val="00646A53"/>
    <w:rsid w:val="006509E9"/>
    <w:rsid w:val="00656637"/>
    <w:rsid w:val="00656FA4"/>
    <w:rsid w:val="00660A7E"/>
    <w:rsid w:val="00663388"/>
    <w:rsid w:val="00663CD7"/>
    <w:rsid w:val="00664D92"/>
    <w:rsid w:val="00672B12"/>
    <w:rsid w:val="0069691C"/>
    <w:rsid w:val="006A0243"/>
    <w:rsid w:val="006B2069"/>
    <w:rsid w:val="006B30B8"/>
    <w:rsid w:val="006B5CFA"/>
    <w:rsid w:val="006E4A85"/>
    <w:rsid w:val="006E5BDA"/>
    <w:rsid w:val="006F3263"/>
    <w:rsid w:val="006F4967"/>
    <w:rsid w:val="006F7EC9"/>
    <w:rsid w:val="00700D1B"/>
    <w:rsid w:val="0071219E"/>
    <w:rsid w:val="00721107"/>
    <w:rsid w:val="00721F8B"/>
    <w:rsid w:val="00763F84"/>
    <w:rsid w:val="00767F7B"/>
    <w:rsid w:val="00771797"/>
    <w:rsid w:val="007A2423"/>
    <w:rsid w:val="007A3441"/>
    <w:rsid w:val="007A5DBC"/>
    <w:rsid w:val="007B5AA0"/>
    <w:rsid w:val="007C16F4"/>
    <w:rsid w:val="007E3AA1"/>
    <w:rsid w:val="007E5C72"/>
    <w:rsid w:val="007F3020"/>
    <w:rsid w:val="007F3D3D"/>
    <w:rsid w:val="007F5EED"/>
    <w:rsid w:val="008016C6"/>
    <w:rsid w:val="00811946"/>
    <w:rsid w:val="00813472"/>
    <w:rsid w:val="008164BB"/>
    <w:rsid w:val="008171F8"/>
    <w:rsid w:val="00821E42"/>
    <w:rsid w:val="0082389A"/>
    <w:rsid w:val="00826293"/>
    <w:rsid w:val="008302C5"/>
    <w:rsid w:val="0083487D"/>
    <w:rsid w:val="00840A16"/>
    <w:rsid w:val="008422DF"/>
    <w:rsid w:val="008554EE"/>
    <w:rsid w:val="008576A2"/>
    <w:rsid w:val="008602BC"/>
    <w:rsid w:val="00860B0D"/>
    <w:rsid w:val="00860DD7"/>
    <w:rsid w:val="008629AE"/>
    <w:rsid w:val="00862E31"/>
    <w:rsid w:val="00863025"/>
    <w:rsid w:val="00867257"/>
    <w:rsid w:val="00881314"/>
    <w:rsid w:val="00893FC7"/>
    <w:rsid w:val="00894F33"/>
    <w:rsid w:val="008B0850"/>
    <w:rsid w:val="008C0F64"/>
    <w:rsid w:val="008C58FF"/>
    <w:rsid w:val="008D16B2"/>
    <w:rsid w:val="008E3F2F"/>
    <w:rsid w:val="008F6DB1"/>
    <w:rsid w:val="00900544"/>
    <w:rsid w:val="00901734"/>
    <w:rsid w:val="00904D5F"/>
    <w:rsid w:val="009130E9"/>
    <w:rsid w:val="00921BFF"/>
    <w:rsid w:val="009234AB"/>
    <w:rsid w:val="009277CC"/>
    <w:rsid w:val="00934CBC"/>
    <w:rsid w:val="00935A94"/>
    <w:rsid w:val="00935D5D"/>
    <w:rsid w:val="009622B5"/>
    <w:rsid w:val="009650FC"/>
    <w:rsid w:val="009709FE"/>
    <w:rsid w:val="009756F3"/>
    <w:rsid w:val="00984833"/>
    <w:rsid w:val="009A19CA"/>
    <w:rsid w:val="009A3771"/>
    <w:rsid w:val="009B2AA0"/>
    <w:rsid w:val="009B2D75"/>
    <w:rsid w:val="009C2EB8"/>
    <w:rsid w:val="009E40A0"/>
    <w:rsid w:val="009F65FD"/>
    <w:rsid w:val="009F6C76"/>
    <w:rsid w:val="009F7B58"/>
    <w:rsid w:val="00A1066A"/>
    <w:rsid w:val="00A15E6B"/>
    <w:rsid w:val="00A34440"/>
    <w:rsid w:val="00A34916"/>
    <w:rsid w:val="00A34EB9"/>
    <w:rsid w:val="00A364D7"/>
    <w:rsid w:val="00A402C5"/>
    <w:rsid w:val="00A432F3"/>
    <w:rsid w:val="00A45646"/>
    <w:rsid w:val="00A5295D"/>
    <w:rsid w:val="00A673FF"/>
    <w:rsid w:val="00A73F95"/>
    <w:rsid w:val="00A93D20"/>
    <w:rsid w:val="00A94A8A"/>
    <w:rsid w:val="00A94C62"/>
    <w:rsid w:val="00A97A78"/>
    <w:rsid w:val="00AB40B9"/>
    <w:rsid w:val="00AC201C"/>
    <w:rsid w:val="00AC367E"/>
    <w:rsid w:val="00AE1FF4"/>
    <w:rsid w:val="00AE3481"/>
    <w:rsid w:val="00AE4C42"/>
    <w:rsid w:val="00AE7CB4"/>
    <w:rsid w:val="00AF0BBE"/>
    <w:rsid w:val="00AF2F37"/>
    <w:rsid w:val="00AF6347"/>
    <w:rsid w:val="00B056BE"/>
    <w:rsid w:val="00B05F33"/>
    <w:rsid w:val="00B10C63"/>
    <w:rsid w:val="00B11008"/>
    <w:rsid w:val="00B135C7"/>
    <w:rsid w:val="00B269BB"/>
    <w:rsid w:val="00B26E5A"/>
    <w:rsid w:val="00B35812"/>
    <w:rsid w:val="00B40240"/>
    <w:rsid w:val="00B4637E"/>
    <w:rsid w:val="00B467A7"/>
    <w:rsid w:val="00B479C5"/>
    <w:rsid w:val="00B51BD3"/>
    <w:rsid w:val="00B64C36"/>
    <w:rsid w:val="00B813D2"/>
    <w:rsid w:val="00B84E64"/>
    <w:rsid w:val="00B87EA7"/>
    <w:rsid w:val="00B90CDA"/>
    <w:rsid w:val="00B966E2"/>
    <w:rsid w:val="00BA58C2"/>
    <w:rsid w:val="00BA7462"/>
    <w:rsid w:val="00BB0BAC"/>
    <w:rsid w:val="00BB36DD"/>
    <w:rsid w:val="00BB615E"/>
    <w:rsid w:val="00BC38D8"/>
    <w:rsid w:val="00BD4CBB"/>
    <w:rsid w:val="00BD516D"/>
    <w:rsid w:val="00BD7906"/>
    <w:rsid w:val="00BE77FD"/>
    <w:rsid w:val="00C0614D"/>
    <w:rsid w:val="00C11B67"/>
    <w:rsid w:val="00C324B2"/>
    <w:rsid w:val="00C41F3C"/>
    <w:rsid w:val="00C50A42"/>
    <w:rsid w:val="00C527EB"/>
    <w:rsid w:val="00C553C3"/>
    <w:rsid w:val="00C648E9"/>
    <w:rsid w:val="00C76769"/>
    <w:rsid w:val="00C8406B"/>
    <w:rsid w:val="00C91601"/>
    <w:rsid w:val="00C94222"/>
    <w:rsid w:val="00CA4B5C"/>
    <w:rsid w:val="00CA5456"/>
    <w:rsid w:val="00CB0C53"/>
    <w:rsid w:val="00CB6FAD"/>
    <w:rsid w:val="00CD1700"/>
    <w:rsid w:val="00CE34BC"/>
    <w:rsid w:val="00CF513F"/>
    <w:rsid w:val="00CF5F10"/>
    <w:rsid w:val="00CF6843"/>
    <w:rsid w:val="00D0198B"/>
    <w:rsid w:val="00D11681"/>
    <w:rsid w:val="00D1564B"/>
    <w:rsid w:val="00D15D95"/>
    <w:rsid w:val="00D23F16"/>
    <w:rsid w:val="00D27E58"/>
    <w:rsid w:val="00D32368"/>
    <w:rsid w:val="00D45D0E"/>
    <w:rsid w:val="00D50443"/>
    <w:rsid w:val="00D520E2"/>
    <w:rsid w:val="00D52AB8"/>
    <w:rsid w:val="00D54463"/>
    <w:rsid w:val="00D55B18"/>
    <w:rsid w:val="00D65664"/>
    <w:rsid w:val="00D72A79"/>
    <w:rsid w:val="00D76C52"/>
    <w:rsid w:val="00D76E96"/>
    <w:rsid w:val="00D80621"/>
    <w:rsid w:val="00D86BD1"/>
    <w:rsid w:val="00D90800"/>
    <w:rsid w:val="00D92300"/>
    <w:rsid w:val="00D9502A"/>
    <w:rsid w:val="00DA1B90"/>
    <w:rsid w:val="00DB1C9C"/>
    <w:rsid w:val="00DB5805"/>
    <w:rsid w:val="00DB71AA"/>
    <w:rsid w:val="00DB7AC7"/>
    <w:rsid w:val="00DC28CD"/>
    <w:rsid w:val="00DC6908"/>
    <w:rsid w:val="00DC7690"/>
    <w:rsid w:val="00DD1DD7"/>
    <w:rsid w:val="00DD377F"/>
    <w:rsid w:val="00DD7707"/>
    <w:rsid w:val="00DE0CB0"/>
    <w:rsid w:val="00DE68E0"/>
    <w:rsid w:val="00DF6E17"/>
    <w:rsid w:val="00E01AD0"/>
    <w:rsid w:val="00E01F48"/>
    <w:rsid w:val="00E0490E"/>
    <w:rsid w:val="00E068F0"/>
    <w:rsid w:val="00E108A6"/>
    <w:rsid w:val="00E16B96"/>
    <w:rsid w:val="00E1760D"/>
    <w:rsid w:val="00E3297F"/>
    <w:rsid w:val="00E334DC"/>
    <w:rsid w:val="00E336D4"/>
    <w:rsid w:val="00E35890"/>
    <w:rsid w:val="00E359C0"/>
    <w:rsid w:val="00E40CE8"/>
    <w:rsid w:val="00E44DB2"/>
    <w:rsid w:val="00E45A2D"/>
    <w:rsid w:val="00E5546B"/>
    <w:rsid w:val="00E66BA1"/>
    <w:rsid w:val="00E67CA1"/>
    <w:rsid w:val="00E70C12"/>
    <w:rsid w:val="00E73874"/>
    <w:rsid w:val="00E82490"/>
    <w:rsid w:val="00E95B97"/>
    <w:rsid w:val="00EA46AA"/>
    <w:rsid w:val="00EA619B"/>
    <w:rsid w:val="00EB056D"/>
    <w:rsid w:val="00EB494B"/>
    <w:rsid w:val="00EC5936"/>
    <w:rsid w:val="00ED73A7"/>
    <w:rsid w:val="00EF1DFC"/>
    <w:rsid w:val="00EF23F1"/>
    <w:rsid w:val="00F109A6"/>
    <w:rsid w:val="00F10EA2"/>
    <w:rsid w:val="00F21E16"/>
    <w:rsid w:val="00F2228D"/>
    <w:rsid w:val="00F23160"/>
    <w:rsid w:val="00F338C3"/>
    <w:rsid w:val="00F33A9C"/>
    <w:rsid w:val="00F3502D"/>
    <w:rsid w:val="00F45FAB"/>
    <w:rsid w:val="00F60C05"/>
    <w:rsid w:val="00F644C0"/>
    <w:rsid w:val="00F71E8A"/>
    <w:rsid w:val="00F7563B"/>
    <w:rsid w:val="00F764C9"/>
    <w:rsid w:val="00F778A0"/>
    <w:rsid w:val="00F91FC1"/>
    <w:rsid w:val="00F94C75"/>
    <w:rsid w:val="00FA7321"/>
    <w:rsid w:val="00FB1E4C"/>
    <w:rsid w:val="00FB4ED1"/>
    <w:rsid w:val="00FB6C4A"/>
    <w:rsid w:val="00FB71DD"/>
    <w:rsid w:val="00FC0DCD"/>
    <w:rsid w:val="00FD77E6"/>
    <w:rsid w:val="00FE0996"/>
    <w:rsid w:val="00FE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3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C3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8D8"/>
  </w:style>
  <w:style w:type="paragraph" w:styleId="Footer">
    <w:name w:val="footer"/>
    <w:basedOn w:val="Normal"/>
    <w:link w:val="FooterChar"/>
    <w:uiPriority w:val="99"/>
    <w:unhideWhenUsed/>
    <w:rsid w:val="00BC3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8D8"/>
  </w:style>
  <w:style w:type="paragraph" w:styleId="FootnoteText">
    <w:name w:val="footnote text"/>
    <w:basedOn w:val="Normal"/>
    <w:link w:val="FootnoteTextChar"/>
    <w:semiHidden/>
    <w:unhideWhenUsed/>
    <w:rsid w:val="004931A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931AB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4931A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E130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6E7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E6E7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38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38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38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38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389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3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C3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8D8"/>
  </w:style>
  <w:style w:type="paragraph" w:styleId="Footer">
    <w:name w:val="footer"/>
    <w:basedOn w:val="Normal"/>
    <w:link w:val="FooterChar"/>
    <w:uiPriority w:val="99"/>
    <w:unhideWhenUsed/>
    <w:rsid w:val="00BC3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8D8"/>
  </w:style>
  <w:style w:type="paragraph" w:styleId="FootnoteText">
    <w:name w:val="footnote text"/>
    <w:basedOn w:val="Normal"/>
    <w:link w:val="FootnoteTextChar"/>
    <w:semiHidden/>
    <w:unhideWhenUsed/>
    <w:rsid w:val="004931A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931AB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4931A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E130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6E7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E6E7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38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38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38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38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38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ransparentno.hr/pregled/93458739954/234f1ead0644444c26c75d68041079c2ee46d138543d94afee30c141290d202d171c1ce3c3611414cfe97ca464a3b1ae8eebbb227367af6acee64322467eb1a7" TargetMode="External"/><Relationship Id="rId18" Type="http://schemas.openxmlformats.org/officeDocument/2006/relationships/hyperlink" Target="https://www.transparentno.hr/pregled/41431665528/ec1290e0a0549a47620a47006da26534bf1b364c0ee751e9cac8fc41bf786a5992cfe5ada2b82fd88057dd13e196e6f5e65184c789d9ace339bf85a80b6a60af" TargetMode="External"/><Relationship Id="rId26" Type="http://schemas.openxmlformats.org/officeDocument/2006/relationships/hyperlink" Target="https://www.transparentno.hr/pregled/80201809377/fab2f59fe23ec26dd2abd69efe001971131a58026993199bcbf47a3e42531986d8e1d46bf64dbcb108a464c3f791ec140cc2d475e91fd0f7dd1d6ce7e492018b" TargetMode="External"/><Relationship Id="rId39" Type="http://schemas.openxmlformats.org/officeDocument/2006/relationships/hyperlink" Target="https://www.transparentno.hr/pregled/80201809377/fab2f59fe23ec26dd2abd69efe001971131a58026993199bcbf47a3e42531986d8e1d46bf64dbcb108a464c3f791ec140cc2d475e91fd0f7dd1d6ce7e492018b" TargetMode="External"/><Relationship Id="rId21" Type="http://schemas.openxmlformats.org/officeDocument/2006/relationships/hyperlink" Target="https://www.transparentno.hr/pregled/18257277698/a8f8ec9f3696cca5c5a94e8dcab8671be83e03452b4b668245c32dfd1f0e187dddfafe99b919beecf896a7b7a35ac4502741e980c4baaa303ca9035a255e5f37" TargetMode="External"/><Relationship Id="rId34" Type="http://schemas.openxmlformats.org/officeDocument/2006/relationships/hyperlink" Target="https://www.transparentno.hr/pregled/27851248627/a270f383731dbb1d84a07d4cd768ee0a75b170b8f14c5f6ca8085e1f690e428d637ade296365bdbc42efc33e50136f2d92a4a5357c669859548358105e3d7c34" TargetMode="External"/><Relationship Id="rId42" Type="http://schemas.openxmlformats.org/officeDocument/2006/relationships/hyperlink" Target="http://rgfi.fina.hr/JavnaObjava-web/jsp/prijavaKorisnika.jsp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www.transparentno.hr/pregled/18630081651/947541b635a451be7529a91c8b04dedc15b58d273725388b9b6ba82cb43dd0eb24662a72fe3046febf6e66084d7cbce503108cb6032f4ad4d202059ee2f34929" TargetMode="External"/><Relationship Id="rId29" Type="http://schemas.openxmlformats.org/officeDocument/2006/relationships/hyperlink" Target="https://www.transparentno.hr/pregled/41431665528/ec1290e0a0549a47620a47006da26534bf1b364c0ee751e9cac8fc41bf786a5992cfe5ada2b82fd88057dd13e196e6f5e65184c789d9ace339bf85a80b6a60a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ransparentno.hr/pregled/26057862389/6047a1e100bbc3fdf77f339a8cf554ed83bd8f3b19e0ddf650957064ab7dbcc3bab465d8effdf551e8d14815da391a5a0333b84d27f7418e49072c25e7589d63" TargetMode="External"/><Relationship Id="rId24" Type="http://schemas.openxmlformats.org/officeDocument/2006/relationships/hyperlink" Target="https://www.transparentno.hr/pregled/93458739954/234f1ead0644444c26c75d68041079c2ee46d138543d94afee30c141290d202d171c1ce3c3611414cfe97ca464a3b1ae8eebbb227367af6acee64322467eb1a7" TargetMode="External"/><Relationship Id="rId32" Type="http://schemas.openxmlformats.org/officeDocument/2006/relationships/hyperlink" Target="https://www.transparentno.hr/pregled/39535117137/ae1f80100125b80bcb06fdfa6409dab62a953cebb4f1386cbfaeed3cbfdb2db8208810d29e478353716bb95c88c19cd0c9ea52ee6826c974d6479b1e4d8f945f" TargetMode="External"/><Relationship Id="rId37" Type="http://schemas.openxmlformats.org/officeDocument/2006/relationships/hyperlink" Target="https://www.transparentno.hr/pregled/99175363728/9768b8534c9cde34cd17027a940a9f8af8721a682fd61ae4bc28caef8f83ca60698e75c4cad2c3b93bc18f32c07b50afd54b00bc9c886616ab942304f61c4014" TargetMode="External"/><Relationship Id="rId40" Type="http://schemas.openxmlformats.org/officeDocument/2006/relationships/hyperlink" Target="https://www.transparentno.hr/pregled/50919159681/0ec647193b131c14ed4a3956f2eed8117e489b4eb199366fdaa21d43c0221b96f42509a7222c443be446587a0d5eabf3b342f27c7e18b4b00d354293db16ebe6" TargetMode="External"/><Relationship Id="rId45" Type="http://schemas.openxmlformats.org/officeDocument/2006/relationships/hyperlink" Target="http://www.fina.hr/Default.aspx?art=8958&amp;sec=127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transparentno.hr/pregled/30218158872/d71e4d24077628ac4a9c2d869e7442f62e8c24c3a7846b627c5291088b70b6e7a0bbda221c8a58992220632522871c4fa42ba9d4ce4a6564c30edc0a2ee8550f" TargetMode="External"/><Relationship Id="rId23" Type="http://schemas.openxmlformats.org/officeDocument/2006/relationships/hyperlink" Target="https://www.transparentno.hr/pregled/80201809377/fab2f59fe23ec26dd2abd69efe001971131a58026993199bcbf47a3e42531986d8e1d46bf64dbcb108a464c3f791ec140cc2d475e91fd0f7dd1d6ce7e492018b" TargetMode="External"/><Relationship Id="rId28" Type="http://schemas.openxmlformats.org/officeDocument/2006/relationships/hyperlink" Target="https://www.transparentno.hr/pregled/26057862389/6047a1e100bbc3fdf77f339a8cf554ed83bd8f3b19e0ddf650957064ab7dbcc3bab465d8effdf551e8d14815da391a5a0333b84d27f7418e49072c25e7589d63" TargetMode="External"/><Relationship Id="rId36" Type="http://schemas.openxmlformats.org/officeDocument/2006/relationships/hyperlink" Target="https://www.transparentno.hr/pregled/99175363728/9768b8534c9cde34cd17027a940a9f8af8721a682fd61ae4bc28caef8f83ca60698e75c4cad2c3b93bc18f32c07b50afd54b00bc9c886616ab942304f61c4014" TargetMode="External"/><Relationship Id="rId10" Type="http://schemas.openxmlformats.org/officeDocument/2006/relationships/hyperlink" Target="https://www.transparentno.hr/pregled/18257277698/a8f8ec9f3696cca5c5a94e8dcab8671be83e03452b4b668245c32dfd1f0e187dddfafe99b919beecf896a7b7a35ac4502741e980c4baaa303ca9035a255e5f37" TargetMode="External"/><Relationship Id="rId19" Type="http://schemas.openxmlformats.org/officeDocument/2006/relationships/hyperlink" Target="https://www.transparentno.hr/pregled/06939724713/3ed5c0971cd84177d189bd391574422dc82500127182d3d8e5c747487330920fe893183b052142772bc5ba2f3759f24ff4fc4fd558c67eea965bccdf8402c6e4" TargetMode="External"/><Relationship Id="rId31" Type="http://schemas.openxmlformats.org/officeDocument/2006/relationships/hyperlink" Target="https://www.transparentno.hr/pregled/34212194935/f141c8d6c0161666a0d394006603adc11b40babdee81bc27db2e1ea295fded42005f48aff95dace92d9c9b75ed4814b29193e16aa03d29bb4a0c384b5c47c601" TargetMode="External"/><Relationship Id="rId44" Type="http://schemas.openxmlformats.org/officeDocument/2006/relationships/hyperlink" Target="https://www.transparentno.h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ransparentno.hr/pregled/99175363728/9768b8534c9cde34cd17027a940a9f8af8721a682fd61ae4bc28caef8f83ca60698e75c4cad2c3b93bc18f32c07b50afd54b00bc9c886616ab942304f61c4014" TargetMode="External"/><Relationship Id="rId14" Type="http://schemas.openxmlformats.org/officeDocument/2006/relationships/hyperlink" Target="https://www.transparentno.hr/pregled/66840024650/c4ef129b213d9834593609b8332b9ab694262666ef8a68de6c8dccc384051c75ba39173011c2584082c9f6b554a37bf6668bedd5365a00b18ea119a42e6d3604" TargetMode="External"/><Relationship Id="rId22" Type="http://schemas.openxmlformats.org/officeDocument/2006/relationships/hyperlink" Target="https://www.transparentno.hr/pregled/26057862389/6047a1e100bbc3fdf77f339a8cf554ed83bd8f3b19e0ddf650957064ab7dbcc3bab465d8effdf551e8d14815da391a5a0333b84d27f7418e49072c25e7589d63" TargetMode="External"/><Relationship Id="rId27" Type="http://schemas.openxmlformats.org/officeDocument/2006/relationships/hyperlink" Target="https://www.transparentno.hr/pregled/18630081651/947541b635a451be7529a91c8b04dedc15b58d273725388b9b6ba82cb43dd0eb24662a72fe3046febf6e66084d7cbce503108cb6032f4ad4d202059ee2f34929" TargetMode="External"/><Relationship Id="rId30" Type="http://schemas.openxmlformats.org/officeDocument/2006/relationships/hyperlink" Target="https://www.transparentno.hr/pregled/38536868890/17f60dc09b704e764c5ccbbb5721aef664ee4d46db57b2d68729b290a43ee5ac1eab8e72f7527214d07da985a2ee6189c65aadb6d6c109d7508d26a37b1d460f" TargetMode="External"/><Relationship Id="rId35" Type="http://schemas.openxmlformats.org/officeDocument/2006/relationships/hyperlink" Target="https://www.transparentno.hr/pregled/99175363728/9768b8534c9cde34cd17027a940a9f8af8721a682fd61ae4bc28caef8f83ca60698e75c4cad2c3b93bc18f32c07b50afd54b00bc9c886616ab942304f61c4014" TargetMode="External"/><Relationship Id="rId43" Type="http://schemas.openxmlformats.org/officeDocument/2006/relationships/hyperlink" Target="http://rgfi.fina.hr/JavnaObjava-web/jsp/prijavaKorisnika.jsp" TargetMode="External"/><Relationship Id="rId48" Type="http://schemas.openxmlformats.org/officeDocument/2006/relationships/theme" Target="theme/theme1.xml"/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12" Type="http://schemas.openxmlformats.org/officeDocument/2006/relationships/hyperlink" Target="https://www.transparentno.hr/pregled/80201809377/fab2f59fe23ec26dd2abd69efe001971131a58026993199bcbf47a3e42531986d8e1d46bf64dbcb108a464c3f791ec140cc2d475e91fd0f7dd1d6ce7e492018b" TargetMode="External"/><Relationship Id="rId17" Type="http://schemas.openxmlformats.org/officeDocument/2006/relationships/hyperlink" Target="https://www.transparentno.hr/pregled/80739623528/63e7fed478a1274ee9a98fc00409906aeded93f7bb1f009cb38fc07e8ffa5a42def09a9ce537950c9ab34ffa0976f303fb1685d0729a617629f2f22f242a04ad" TargetMode="External"/><Relationship Id="rId25" Type="http://schemas.openxmlformats.org/officeDocument/2006/relationships/hyperlink" Target="https://www.transparentno.hr/pregled/99175363728/9768b8534c9cde34cd17027a940a9f8af8721a682fd61ae4bc28caef8f83ca60698e75c4cad2c3b93bc18f32c07b50afd54b00bc9c886616ab942304f61c4014" TargetMode="External"/><Relationship Id="rId33" Type="http://schemas.openxmlformats.org/officeDocument/2006/relationships/hyperlink" Target="https://www.transparentno.hr/pregled/06939724713/3ed5c0971cd84177d189bd391574422dc82500127182d3d8e5c747487330920fe893183b052142772bc5ba2f3759f24ff4fc4fd558c67eea965bccdf8402c6e4" TargetMode="External"/><Relationship Id="rId38" Type="http://schemas.openxmlformats.org/officeDocument/2006/relationships/hyperlink" Target="https://www.transparentno.hr/pregled/26057862389/6047a1e100bbc3fdf77f339a8cf554ed83bd8f3b19e0ddf650957064ab7dbcc3bab465d8effdf551e8d14815da391a5a0333b84d27f7418e49072c25e7589d63" TargetMode="External"/><Relationship Id="rId46" Type="http://schemas.openxmlformats.org/officeDocument/2006/relationships/header" Target="header1.xml"/><Relationship Id="rId20" Type="http://schemas.openxmlformats.org/officeDocument/2006/relationships/hyperlink" Target="https://www.transparentno.hr/pregled/99175363728/9768b8534c9cde34cd17027a940a9f8af8721a682fd61ae4bc28caef8f83ca60698e75c4cad2c3b93bc18f32c07b50afd54b00bc9c886616ab942304f61c4014" TargetMode="External"/><Relationship Id="rId41" Type="http://schemas.openxmlformats.org/officeDocument/2006/relationships/hyperlink" Target="https://www.transparentno.hr/pregled/11251801593/c1cab127ceca2fde25c5484c666a1130e01f0088b61bb501a7849f5fd0feb51448b958e393e78a1fcd9fc978a0791fb95fbbeb6eba9e744782ab7e72c5b0d97b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C62FD-09B7-4C17-8FBF-57B37031E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2421</Words>
  <Characters>13806</Characters>
  <Application>Microsoft Office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CREG</dc:creator>
  <cp:lastModifiedBy>Vesna Kavur</cp:lastModifiedBy>
  <cp:revision>5</cp:revision>
  <cp:lastPrinted>2017-08-07T12:46:00Z</cp:lastPrinted>
  <dcterms:created xsi:type="dcterms:W3CDTF">2018-04-19T17:07:00Z</dcterms:created>
  <dcterms:modified xsi:type="dcterms:W3CDTF">2018-04-19T17:55:00Z</dcterms:modified>
</cp:coreProperties>
</file>