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5" w:rsidRPr="002A7D22" w:rsidRDefault="002A7D22" w:rsidP="00907EDC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2A7D22">
        <w:rPr>
          <w:rFonts w:cs="Arial"/>
          <w:b/>
          <w:color w:val="17365D" w:themeColor="text2" w:themeShade="BF"/>
          <w:szCs w:val="20"/>
          <w:lang w:eastAsia="hr-HR"/>
        </w:rPr>
        <w:t>PODUZETNICI HRVATSKE U 201</w:t>
      </w:r>
      <w:r w:rsidR="005D1020">
        <w:rPr>
          <w:rFonts w:cs="Arial"/>
          <w:b/>
          <w:color w:val="17365D" w:themeColor="text2" w:themeShade="BF"/>
          <w:szCs w:val="20"/>
          <w:lang w:eastAsia="hr-HR"/>
        </w:rPr>
        <w:t>7</w:t>
      </w:r>
      <w:r w:rsidR="00237C95" w:rsidRPr="002A7D22">
        <w:rPr>
          <w:rFonts w:cs="Arial"/>
          <w:b/>
          <w:color w:val="17365D" w:themeColor="text2" w:themeShade="BF"/>
          <w:szCs w:val="20"/>
          <w:lang w:eastAsia="hr-HR"/>
        </w:rPr>
        <w:t xml:space="preserve">. GODINI OSTVARILI </w:t>
      </w:r>
      <w:r w:rsidRPr="002A7D22">
        <w:rPr>
          <w:rFonts w:cs="Arial"/>
          <w:b/>
          <w:color w:val="17365D" w:themeColor="text2" w:themeShade="BF"/>
          <w:szCs w:val="20"/>
          <w:lang w:eastAsia="hr-HR"/>
        </w:rPr>
        <w:t>2</w:t>
      </w:r>
      <w:r w:rsidR="00907EDC">
        <w:rPr>
          <w:rFonts w:cs="Arial"/>
          <w:b/>
          <w:color w:val="17365D" w:themeColor="text2" w:themeShade="BF"/>
          <w:szCs w:val="20"/>
          <w:lang w:eastAsia="hr-HR"/>
        </w:rPr>
        <w:t>1,9</w:t>
      </w:r>
      <w:r w:rsidRPr="002A7D22">
        <w:rPr>
          <w:rFonts w:cs="Arial"/>
          <w:b/>
          <w:color w:val="17365D" w:themeColor="text2" w:themeShade="BF"/>
          <w:szCs w:val="20"/>
          <w:lang w:eastAsia="hr-HR"/>
        </w:rPr>
        <w:t xml:space="preserve"> MILIJARD</w:t>
      </w:r>
      <w:r w:rsidR="00907EDC">
        <w:rPr>
          <w:rFonts w:cs="Arial"/>
          <w:b/>
          <w:color w:val="17365D" w:themeColor="text2" w:themeShade="BF"/>
          <w:szCs w:val="20"/>
          <w:lang w:eastAsia="hr-HR"/>
        </w:rPr>
        <w:t>I</w:t>
      </w:r>
      <w:r w:rsidR="00237C95" w:rsidRPr="002A7D22">
        <w:rPr>
          <w:rFonts w:cs="Arial"/>
          <w:b/>
          <w:color w:val="17365D" w:themeColor="text2" w:themeShade="BF"/>
          <w:szCs w:val="20"/>
          <w:lang w:eastAsia="hr-HR"/>
        </w:rPr>
        <w:t xml:space="preserve"> KUNA NETO DOBITI</w:t>
      </w:r>
    </w:p>
    <w:p w:rsidR="005F5A46" w:rsidRPr="002A7D22" w:rsidRDefault="005F5A46" w:rsidP="00486E66">
      <w:pPr>
        <w:spacing w:before="120"/>
        <w:rPr>
          <w:color w:val="17365D" w:themeColor="text2" w:themeShade="BF"/>
          <w:szCs w:val="20"/>
        </w:rPr>
      </w:pPr>
      <w:r w:rsidRPr="002A7D22">
        <w:rPr>
          <w:color w:val="17365D" w:themeColor="text2" w:themeShade="BF"/>
          <w:szCs w:val="20"/>
        </w:rPr>
        <w:t>Poduzetnici Hrvatske, obveznici poreza na dobit</w:t>
      </w:r>
      <w:r w:rsidR="00BB3D72">
        <w:rPr>
          <w:color w:val="17365D" w:themeColor="text2" w:themeShade="BF"/>
          <w:szCs w:val="20"/>
        </w:rPr>
        <w:t>,</w:t>
      </w:r>
      <w:r w:rsidRPr="002A7D22">
        <w:rPr>
          <w:color w:val="17365D" w:themeColor="text2" w:themeShade="BF"/>
          <w:szCs w:val="20"/>
        </w:rPr>
        <w:t xml:space="preserve"> njih </w:t>
      </w:r>
      <w:r w:rsidR="002A7D22" w:rsidRPr="002A7D22">
        <w:rPr>
          <w:color w:val="17365D" w:themeColor="text2" w:themeShade="BF"/>
          <w:szCs w:val="20"/>
        </w:rPr>
        <w:t>1</w:t>
      </w:r>
      <w:r w:rsidR="00907EDC">
        <w:rPr>
          <w:color w:val="17365D" w:themeColor="text2" w:themeShade="BF"/>
          <w:szCs w:val="20"/>
        </w:rPr>
        <w:t>20</w:t>
      </w:r>
      <w:r w:rsidR="00C04B3B">
        <w:rPr>
          <w:color w:val="17365D" w:themeColor="text2" w:themeShade="BF"/>
          <w:szCs w:val="20"/>
        </w:rPr>
        <w:t> </w:t>
      </w:r>
      <w:r w:rsidR="00907EDC">
        <w:rPr>
          <w:color w:val="17365D" w:themeColor="text2" w:themeShade="BF"/>
          <w:szCs w:val="20"/>
        </w:rPr>
        <w:t>081</w:t>
      </w:r>
      <w:r w:rsidR="00AB1AEF" w:rsidRPr="002A7D22">
        <w:rPr>
          <w:rStyle w:val="FootnoteReference"/>
          <w:color w:val="17365D" w:themeColor="text2" w:themeShade="BF"/>
          <w:szCs w:val="20"/>
        </w:rPr>
        <w:footnoteReference w:id="1"/>
      </w:r>
      <w:r w:rsidR="00BB3D72">
        <w:rPr>
          <w:color w:val="17365D" w:themeColor="text2" w:themeShade="BF"/>
          <w:szCs w:val="20"/>
        </w:rPr>
        <w:t xml:space="preserve"> </w:t>
      </w:r>
      <w:r w:rsidR="00BB3D72" w:rsidRPr="00BB3D72">
        <w:rPr>
          <w:color w:val="17365D" w:themeColor="text2" w:themeShade="BF"/>
          <w:szCs w:val="20"/>
        </w:rPr>
        <w:t xml:space="preserve">(bez banaka, osiguravajućih društava i drugih financijskih institucija), </w:t>
      </w:r>
      <w:r w:rsidR="002A7D22" w:rsidRPr="002A7D22">
        <w:rPr>
          <w:color w:val="17365D" w:themeColor="text2" w:themeShade="BF"/>
          <w:szCs w:val="20"/>
        </w:rPr>
        <w:t>u 201</w:t>
      </w:r>
      <w:r w:rsidR="00907EDC">
        <w:rPr>
          <w:color w:val="17365D" w:themeColor="text2" w:themeShade="BF"/>
          <w:szCs w:val="20"/>
        </w:rPr>
        <w:t>7</w:t>
      </w:r>
      <w:r w:rsidRPr="002A7D22">
        <w:rPr>
          <w:color w:val="17365D" w:themeColor="text2" w:themeShade="BF"/>
          <w:szCs w:val="20"/>
        </w:rPr>
        <w:t xml:space="preserve">. godini imali su </w:t>
      </w:r>
      <w:r w:rsidR="002C4FA1">
        <w:rPr>
          <w:color w:val="17365D" w:themeColor="text2" w:themeShade="BF"/>
          <w:szCs w:val="20"/>
        </w:rPr>
        <w:t>882 884</w:t>
      </w:r>
      <w:r w:rsidRPr="002A7D22">
        <w:rPr>
          <w:color w:val="17365D" w:themeColor="text2" w:themeShade="BF"/>
          <w:szCs w:val="20"/>
        </w:rPr>
        <w:t xml:space="preserve"> zaposlenih (prema satima rada), </w:t>
      </w:r>
      <w:r w:rsidR="00BB3D72">
        <w:rPr>
          <w:color w:val="17365D" w:themeColor="text2" w:themeShade="BF"/>
          <w:szCs w:val="20"/>
        </w:rPr>
        <w:t>što je kod tih poduzetnika 4</w:t>
      </w:r>
      <w:r w:rsidR="002C4FA1">
        <w:rPr>
          <w:color w:val="17365D" w:themeColor="text2" w:themeShade="BF"/>
          <w:szCs w:val="20"/>
        </w:rPr>
        <w:t xml:space="preserve">8 </w:t>
      </w:r>
      <w:r w:rsidR="002C4FA1" w:rsidRPr="002C4FA1">
        <w:rPr>
          <w:color w:val="17365D" w:themeColor="text2" w:themeShade="BF"/>
          <w:szCs w:val="20"/>
        </w:rPr>
        <w:t>667</w:t>
      </w:r>
      <w:r w:rsidR="002C4FA1">
        <w:rPr>
          <w:color w:val="17365D" w:themeColor="text2" w:themeShade="BF"/>
          <w:szCs w:val="20"/>
        </w:rPr>
        <w:t xml:space="preserve"> </w:t>
      </w:r>
      <w:r w:rsidR="002A7D22" w:rsidRPr="002A7D22">
        <w:rPr>
          <w:color w:val="17365D" w:themeColor="text2" w:themeShade="BF"/>
          <w:szCs w:val="20"/>
        </w:rPr>
        <w:t>zaposlenih više u odnosu na 201</w:t>
      </w:r>
      <w:r w:rsidR="002C4FA1">
        <w:rPr>
          <w:color w:val="17365D" w:themeColor="text2" w:themeShade="BF"/>
          <w:szCs w:val="20"/>
        </w:rPr>
        <w:t>6</w:t>
      </w:r>
      <w:r w:rsidRPr="002A7D22">
        <w:rPr>
          <w:color w:val="17365D" w:themeColor="text2" w:themeShade="BF"/>
          <w:szCs w:val="20"/>
        </w:rPr>
        <w:t>. godinu.</w:t>
      </w:r>
      <w:r w:rsidR="00AA683B" w:rsidRPr="002A7D22">
        <w:rPr>
          <w:color w:val="17365D" w:themeColor="text2" w:themeShade="BF"/>
        </w:rPr>
        <w:t xml:space="preserve"> </w:t>
      </w:r>
    </w:p>
    <w:p w:rsidR="00BB3D72" w:rsidRDefault="00BB3D72" w:rsidP="00486E66">
      <w:pPr>
        <w:spacing w:before="120"/>
        <w:rPr>
          <w:color w:val="17365D" w:themeColor="text2" w:themeShade="BF"/>
          <w:szCs w:val="20"/>
        </w:rPr>
      </w:pPr>
      <w:r w:rsidRPr="00BB3D72">
        <w:rPr>
          <w:color w:val="17365D" w:themeColor="text2" w:themeShade="BF"/>
          <w:szCs w:val="20"/>
        </w:rPr>
        <w:t>U odnosu na 2016. godinu navedeni skup poduzetnika povećao je broj zaposlenih za 5,8 %, ukupne prihode za 9,5 %, ukupne rashode za 10,4 %, dobit razdoblja za 8,7 % i gubitak razdoblja za 40,6 %. Povećanje gubitaka rezultiralo je smanjenjem konsolidiranog financijskog rezultata – neto dobiti za 9,5 % u odnosu na 2016. godinu.</w:t>
      </w:r>
    </w:p>
    <w:p w:rsidR="005F5A46" w:rsidRDefault="005F5A46" w:rsidP="00486E66">
      <w:pPr>
        <w:spacing w:before="120"/>
        <w:rPr>
          <w:color w:val="17365D" w:themeColor="text2" w:themeShade="BF"/>
          <w:szCs w:val="20"/>
        </w:rPr>
      </w:pPr>
      <w:r w:rsidRPr="002A7D22">
        <w:rPr>
          <w:color w:val="17365D" w:themeColor="text2" w:themeShade="BF"/>
          <w:szCs w:val="20"/>
        </w:rPr>
        <w:t xml:space="preserve">Ostvareni su ukupni prihodi </w:t>
      </w:r>
      <w:r w:rsidR="00C04B3B">
        <w:rPr>
          <w:color w:val="17365D" w:themeColor="text2" w:themeShade="BF"/>
          <w:szCs w:val="20"/>
        </w:rPr>
        <w:t xml:space="preserve">u iznosu </w:t>
      </w:r>
      <w:r w:rsidRPr="002A7D22">
        <w:rPr>
          <w:color w:val="17365D" w:themeColor="text2" w:themeShade="BF"/>
          <w:szCs w:val="20"/>
        </w:rPr>
        <w:t xml:space="preserve">od </w:t>
      </w:r>
      <w:r w:rsidR="002A7D22" w:rsidRPr="002A7D22">
        <w:rPr>
          <w:color w:val="17365D" w:themeColor="text2" w:themeShade="BF"/>
          <w:szCs w:val="20"/>
        </w:rPr>
        <w:t>6</w:t>
      </w:r>
      <w:r w:rsidR="002C4FA1">
        <w:rPr>
          <w:color w:val="17365D" w:themeColor="text2" w:themeShade="BF"/>
          <w:szCs w:val="20"/>
        </w:rPr>
        <w:t>78,4</w:t>
      </w:r>
      <w:r w:rsidR="002A7D22" w:rsidRPr="002A7D22">
        <w:rPr>
          <w:color w:val="17365D" w:themeColor="text2" w:themeShade="BF"/>
          <w:szCs w:val="20"/>
        </w:rPr>
        <w:t xml:space="preserve"> milijard</w:t>
      </w:r>
      <w:r w:rsidR="002C4FA1">
        <w:rPr>
          <w:color w:val="17365D" w:themeColor="text2" w:themeShade="BF"/>
          <w:szCs w:val="20"/>
        </w:rPr>
        <w:t>i</w:t>
      </w:r>
      <w:r w:rsidRPr="002A7D22">
        <w:rPr>
          <w:color w:val="17365D" w:themeColor="text2" w:themeShade="BF"/>
          <w:szCs w:val="20"/>
        </w:rPr>
        <w:t xml:space="preserve"> kuna, ukupni rashodi </w:t>
      </w:r>
      <w:r w:rsidR="00C04B3B">
        <w:rPr>
          <w:color w:val="17365D" w:themeColor="text2" w:themeShade="BF"/>
          <w:szCs w:val="20"/>
        </w:rPr>
        <w:t xml:space="preserve">u iznosu </w:t>
      </w:r>
      <w:r w:rsidRPr="002A7D22">
        <w:rPr>
          <w:color w:val="17365D" w:themeColor="text2" w:themeShade="BF"/>
          <w:szCs w:val="20"/>
        </w:rPr>
        <w:t xml:space="preserve">od </w:t>
      </w:r>
      <w:r w:rsidR="002A7D22" w:rsidRPr="002A7D22">
        <w:rPr>
          <w:color w:val="17365D" w:themeColor="text2" w:themeShade="BF"/>
          <w:szCs w:val="20"/>
        </w:rPr>
        <w:t>6</w:t>
      </w:r>
      <w:r w:rsidR="002C4FA1">
        <w:rPr>
          <w:color w:val="17365D" w:themeColor="text2" w:themeShade="BF"/>
          <w:szCs w:val="20"/>
        </w:rPr>
        <w:t>49,8</w:t>
      </w:r>
      <w:r w:rsidR="002A7D22" w:rsidRPr="002A7D22">
        <w:rPr>
          <w:color w:val="17365D" w:themeColor="text2" w:themeShade="BF"/>
          <w:szCs w:val="20"/>
        </w:rPr>
        <w:t xml:space="preserve"> milijard</w:t>
      </w:r>
      <w:r w:rsidR="002C4FA1">
        <w:rPr>
          <w:color w:val="17365D" w:themeColor="text2" w:themeShade="BF"/>
          <w:szCs w:val="20"/>
        </w:rPr>
        <w:t>i</w:t>
      </w:r>
      <w:r w:rsidRPr="002A7D22">
        <w:rPr>
          <w:color w:val="17365D" w:themeColor="text2" w:themeShade="BF"/>
          <w:szCs w:val="20"/>
        </w:rPr>
        <w:t xml:space="preserve"> kuna te </w:t>
      </w:r>
      <w:r w:rsidR="002A7D22" w:rsidRPr="002A7D22">
        <w:rPr>
          <w:color w:val="17365D" w:themeColor="text2" w:themeShade="BF"/>
          <w:szCs w:val="20"/>
        </w:rPr>
        <w:t>2</w:t>
      </w:r>
      <w:r w:rsidR="002C4FA1">
        <w:rPr>
          <w:color w:val="17365D" w:themeColor="text2" w:themeShade="BF"/>
          <w:szCs w:val="20"/>
        </w:rPr>
        <w:t>1,9</w:t>
      </w:r>
      <w:r w:rsidR="002A7D22" w:rsidRPr="002A7D22">
        <w:rPr>
          <w:color w:val="17365D" w:themeColor="text2" w:themeShade="BF"/>
          <w:szCs w:val="20"/>
        </w:rPr>
        <w:t xml:space="preserve"> milijard</w:t>
      </w:r>
      <w:r w:rsidR="002C4FA1">
        <w:rPr>
          <w:color w:val="17365D" w:themeColor="text2" w:themeShade="BF"/>
          <w:szCs w:val="20"/>
        </w:rPr>
        <w:t>i</w:t>
      </w:r>
      <w:r w:rsidRPr="002A7D22">
        <w:rPr>
          <w:color w:val="17365D" w:themeColor="text2" w:themeShade="BF"/>
          <w:szCs w:val="20"/>
        </w:rPr>
        <w:t xml:space="preserve"> kuna neto dobiti. </w:t>
      </w:r>
      <w:r w:rsidR="000E1201" w:rsidRPr="00345E94">
        <w:rPr>
          <w:color w:val="17365D" w:themeColor="text2" w:themeShade="BF"/>
          <w:szCs w:val="20"/>
        </w:rPr>
        <w:t xml:space="preserve">Od </w:t>
      </w:r>
      <w:r w:rsidR="00253D09">
        <w:rPr>
          <w:color w:val="17365D" w:themeColor="text2" w:themeShade="BF"/>
          <w:szCs w:val="20"/>
        </w:rPr>
        <w:t>678,4</w:t>
      </w:r>
      <w:r w:rsidR="00345E94" w:rsidRPr="00345E94">
        <w:rPr>
          <w:color w:val="17365D" w:themeColor="text2" w:themeShade="BF"/>
          <w:szCs w:val="20"/>
        </w:rPr>
        <w:t xml:space="preserve"> milijard</w:t>
      </w:r>
      <w:r w:rsidR="00253D09">
        <w:rPr>
          <w:color w:val="17365D" w:themeColor="text2" w:themeShade="BF"/>
          <w:szCs w:val="20"/>
        </w:rPr>
        <w:t>i</w:t>
      </w:r>
      <w:r w:rsidRPr="00345E94">
        <w:rPr>
          <w:color w:val="17365D" w:themeColor="text2" w:themeShade="BF"/>
          <w:szCs w:val="20"/>
        </w:rPr>
        <w:t xml:space="preserve"> kuna ukupnoga prihoda poduzetnika,</w:t>
      </w:r>
      <w:r w:rsidR="00C04B3B">
        <w:rPr>
          <w:color w:val="17365D" w:themeColor="text2" w:themeShade="BF"/>
          <w:szCs w:val="20"/>
        </w:rPr>
        <w:t xml:space="preserve"> </w:t>
      </w:r>
      <w:r w:rsidR="0032626E">
        <w:rPr>
          <w:color w:val="17365D" w:themeColor="text2" w:themeShade="BF"/>
          <w:szCs w:val="20"/>
        </w:rPr>
        <w:t>137,8</w:t>
      </w:r>
      <w:r w:rsidRPr="00345E94">
        <w:rPr>
          <w:color w:val="17365D" w:themeColor="text2" w:themeShade="BF"/>
          <w:szCs w:val="20"/>
        </w:rPr>
        <w:t xml:space="preserve"> milijard</w:t>
      </w:r>
      <w:r w:rsidR="0032626E">
        <w:rPr>
          <w:color w:val="17365D" w:themeColor="text2" w:themeShade="BF"/>
          <w:szCs w:val="20"/>
        </w:rPr>
        <w:t>i</w:t>
      </w:r>
      <w:r w:rsidRPr="00345E94">
        <w:rPr>
          <w:color w:val="17365D" w:themeColor="text2" w:themeShade="BF"/>
          <w:szCs w:val="20"/>
        </w:rPr>
        <w:t xml:space="preserve"> ostvaren</w:t>
      </w:r>
      <w:r w:rsidR="00BB3D72">
        <w:rPr>
          <w:color w:val="17365D" w:themeColor="text2" w:themeShade="BF"/>
          <w:szCs w:val="20"/>
        </w:rPr>
        <w:t>o je</w:t>
      </w:r>
      <w:r w:rsidRPr="00345E94">
        <w:rPr>
          <w:color w:val="17365D" w:themeColor="text2" w:themeShade="BF"/>
          <w:szCs w:val="20"/>
        </w:rPr>
        <w:t xml:space="preserve"> prodajom robe na inozemnom tržištu, što je </w:t>
      </w:r>
      <w:r w:rsidR="008A625A">
        <w:rPr>
          <w:color w:val="17365D" w:themeColor="text2" w:themeShade="BF"/>
          <w:szCs w:val="20"/>
        </w:rPr>
        <w:t>1</w:t>
      </w:r>
      <w:r w:rsidR="00345E94" w:rsidRPr="00345E94">
        <w:rPr>
          <w:color w:val="17365D" w:themeColor="text2" w:themeShade="BF"/>
          <w:szCs w:val="20"/>
        </w:rPr>
        <w:t>6,</w:t>
      </w:r>
      <w:r w:rsidR="008A625A">
        <w:rPr>
          <w:color w:val="17365D" w:themeColor="text2" w:themeShade="BF"/>
          <w:szCs w:val="20"/>
        </w:rPr>
        <w:t>6</w:t>
      </w:r>
      <w:r w:rsidR="00345E94" w:rsidRPr="00345E94">
        <w:rPr>
          <w:color w:val="17365D" w:themeColor="text2" w:themeShade="BF"/>
          <w:szCs w:val="20"/>
        </w:rPr>
        <w:t xml:space="preserve"> % više nego 201</w:t>
      </w:r>
      <w:r w:rsidR="008A625A">
        <w:rPr>
          <w:color w:val="17365D" w:themeColor="text2" w:themeShade="BF"/>
          <w:szCs w:val="20"/>
        </w:rPr>
        <w:t>6</w:t>
      </w:r>
      <w:r w:rsidRPr="00345E94">
        <w:rPr>
          <w:color w:val="17365D" w:themeColor="text2" w:themeShade="BF"/>
          <w:szCs w:val="20"/>
        </w:rPr>
        <w:t xml:space="preserve">. godine. Na stranim tržištima svoje proizvode i usluge plasiralo je </w:t>
      </w:r>
      <w:r w:rsidR="00345E94" w:rsidRPr="00345E94">
        <w:rPr>
          <w:color w:val="17365D" w:themeColor="text2" w:themeShade="BF"/>
          <w:szCs w:val="20"/>
        </w:rPr>
        <w:t>1</w:t>
      </w:r>
      <w:r w:rsidR="003B6573">
        <w:rPr>
          <w:color w:val="17365D" w:themeColor="text2" w:themeShade="BF"/>
          <w:szCs w:val="20"/>
        </w:rPr>
        <w:t>8</w:t>
      </w:r>
      <w:r w:rsidR="00486E66">
        <w:rPr>
          <w:color w:val="17365D" w:themeColor="text2" w:themeShade="BF"/>
          <w:szCs w:val="20"/>
        </w:rPr>
        <w:t> </w:t>
      </w:r>
      <w:r w:rsidR="003B6573">
        <w:rPr>
          <w:color w:val="17365D" w:themeColor="text2" w:themeShade="BF"/>
          <w:szCs w:val="20"/>
        </w:rPr>
        <w:t>532</w:t>
      </w:r>
      <w:r w:rsidRPr="00345E94">
        <w:rPr>
          <w:color w:val="17365D" w:themeColor="text2" w:themeShade="BF"/>
          <w:szCs w:val="20"/>
        </w:rPr>
        <w:t xml:space="preserve"> (</w:t>
      </w:r>
      <w:r w:rsidR="00345E94" w:rsidRPr="00345E94">
        <w:rPr>
          <w:color w:val="17365D" w:themeColor="text2" w:themeShade="BF"/>
          <w:szCs w:val="20"/>
        </w:rPr>
        <w:t>15,</w:t>
      </w:r>
      <w:r w:rsidR="000556F9">
        <w:rPr>
          <w:color w:val="17365D" w:themeColor="text2" w:themeShade="BF"/>
          <w:szCs w:val="20"/>
        </w:rPr>
        <w:t>4</w:t>
      </w:r>
      <w:r w:rsidR="00345E94" w:rsidRPr="00345E94">
        <w:rPr>
          <w:color w:val="17365D" w:themeColor="text2" w:themeShade="BF"/>
          <w:szCs w:val="20"/>
        </w:rPr>
        <w:t xml:space="preserve"> </w:t>
      </w:r>
      <w:r w:rsidRPr="00345E94">
        <w:rPr>
          <w:color w:val="17365D" w:themeColor="text2" w:themeShade="BF"/>
          <w:szCs w:val="20"/>
        </w:rPr>
        <w:t xml:space="preserve">%) poduzetnika, kupljeno je robe u vrijednosti od </w:t>
      </w:r>
      <w:r w:rsidR="00345E94" w:rsidRPr="00345E94">
        <w:rPr>
          <w:color w:val="17365D" w:themeColor="text2" w:themeShade="BF"/>
          <w:szCs w:val="20"/>
        </w:rPr>
        <w:t>1</w:t>
      </w:r>
      <w:r w:rsidR="000556F9">
        <w:rPr>
          <w:color w:val="17365D" w:themeColor="text2" w:themeShade="BF"/>
          <w:szCs w:val="20"/>
        </w:rPr>
        <w:t>17,8</w:t>
      </w:r>
      <w:r w:rsidRPr="00345E94">
        <w:rPr>
          <w:color w:val="17365D" w:themeColor="text2" w:themeShade="BF"/>
          <w:szCs w:val="20"/>
        </w:rPr>
        <w:t xml:space="preserve"> milijardi kuna te je trgovinski suficit iznosio </w:t>
      </w:r>
      <w:r w:rsidR="000556F9">
        <w:rPr>
          <w:color w:val="17365D" w:themeColor="text2" w:themeShade="BF"/>
          <w:szCs w:val="20"/>
        </w:rPr>
        <w:t>20,0</w:t>
      </w:r>
      <w:r w:rsidR="00345E94" w:rsidRPr="00345E94">
        <w:rPr>
          <w:color w:val="17365D" w:themeColor="text2" w:themeShade="BF"/>
          <w:szCs w:val="20"/>
        </w:rPr>
        <w:t xml:space="preserve"> milijard</w:t>
      </w:r>
      <w:r w:rsidR="000556F9">
        <w:rPr>
          <w:color w:val="17365D" w:themeColor="text2" w:themeShade="BF"/>
          <w:szCs w:val="20"/>
        </w:rPr>
        <w:t>i</w:t>
      </w:r>
      <w:r w:rsidRPr="00345E94">
        <w:rPr>
          <w:color w:val="17365D" w:themeColor="text2" w:themeShade="BF"/>
          <w:szCs w:val="20"/>
        </w:rPr>
        <w:t xml:space="preserve"> kuna.</w:t>
      </w:r>
      <w:r w:rsidR="00D83110" w:rsidRPr="00D83110">
        <w:t xml:space="preserve"> </w:t>
      </w:r>
      <w:r w:rsidR="00D83110" w:rsidRPr="00D83110">
        <w:rPr>
          <w:color w:val="17365D" w:themeColor="text2" w:themeShade="BF"/>
          <w:szCs w:val="20"/>
        </w:rPr>
        <w:t xml:space="preserve">Dobit razdoblja, u iznosu od 41,4 milijarda kuna, u 2017. godini ostvarilo je 80 947 (67,4 %) poduzetnika, dok je gubitke razdoblja ukupne vrijednosti 19,5 milijardi kuna, iskazalo 39 134 (32,6 %) poduzetnika. Najveću dobit razdoblja u 2017. godini ostvario je </w:t>
      </w:r>
      <w:r w:rsidR="00601681">
        <w:rPr>
          <w:color w:val="17365D" w:themeColor="text2" w:themeShade="BF"/>
          <w:szCs w:val="20"/>
        </w:rPr>
        <w:t>veliko društvo INA d.d.</w:t>
      </w:r>
      <w:r w:rsidR="00D83110" w:rsidRPr="00D83110">
        <w:rPr>
          <w:color w:val="17365D" w:themeColor="text2" w:themeShade="BF"/>
          <w:szCs w:val="20"/>
        </w:rPr>
        <w:t xml:space="preserve">, u iznosu od </w:t>
      </w:r>
      <w:r w:rsidR="00601681">
        <w:rPr>
          <w:color w:val="17365D" w:themeColor="text2" w:themeShade="BF"/>
          <w:szCs w:val="20"/>
        </w:rPr>
        <w:t>1,4 milijard</w:t>
      </w:r>
      <w:r w:rsidR="00EC7DA3">
        <w:rPr>
          <w:color w:val="17365D" w:themeColor="text2" w:themeShade="BF"/>
          <w:szCs w:val="20"/>
        </w:rPr>
        <w:t>i</w:t>
      </w:r>
      <w:bookmarkStart w:id="0" w:name="_GoBack"/>
      <w:bookmarkEnd w:id="0"/>
      <w:r w:rsidR="00D83110" w:rsidRPr="00D83110">
        <w:rPr>
          <w:color w:val="17365D" w:themeColor="text2" w:themeShade="BF"/>
          <w:szCs w:val="20"/>
        </w:rPr>
        <w:t xml:space="preserve"> kuna.</w:t>
      </w:r>
    </w:p>
    <w:p w:rsidR="00AB1AEF" w:rsidRPr="00C0744F" w:rsidRDefault="00AB1AEF" w:rsidP="00486E66">
      <w:pPr>
        <w:spacing w:before="120"/>
        <w:rPr>
          <w:color w:val="17365D" w:themeColor="text2" w:themeShade="BF"/>
          <w:szCs w:val="20"/>
        </w:rPr>
      </w:pPr>
      <w:r w:rsidRPr="00C0744F">
        <w:rPr>
          <w:color w:val="17365D" w:themeColor="text2" w:themeShade="BF"/>
          <w:szCs w:val="20"/>
        </w:rPr>
        <w:t xml:space="preserve">U </w:t>
      </w:r>
      <w:r w:rsidR="004F27D4" w:rsidRPr="00C0744F">
        <w:rPr>
          <w:color w:val="17365D" w:themeColor="text2" w:themeShade="BF"/>
          <w:szCs w:val="20"/>
        </w:rPr>
        <w:t xml:space="preserve">novu </w:t>
      </w:r>
      <w:r w:rsidRPr="00C0744F">
        <w:rPr>
          <w:color w:val="17365D" w:themeColor="text2" w:themeShade="BF"/>
          <w:szCs w:val="20"/>
        </w:rPr>
        <w:t xml:space="preserve">dugotrajnu imovinu </w:t>
      </w:r>
      <w:r w:rsidR="00C0744F" w:rsidRPr="00C0744F">
        <w:rPr>
          <w:color w:val="17365D" w:themeColor="text2" w:themeShade="BF"/>
          <w:szCs w:val="20"/>
        </w:rPr>
        <w:t>u 201</w:t>
      </w:r>
      <w:r w:rsidR="000556F9">
        <w:rPr>
          <w:color w:val="17365D" w:themeColor="text2" w:themeShade="BF"/>
          <w:szCs w:val="20"/>
        </w:rPr>
        <w:t>7</w:t>
      </w:r>
      <w:r w:rsidR="004F27D4" w:rsidRPr="00C0744F">
        <w:rPr>
          <w:color w:val="17365D" w:themeColor="text2" w:themeShade="BF"/>
          <w:szCs w:val="20"/>
        </w:rPr>
        <w:t xml:space="preserve">. godini </w:t>
      </w:r>
      <w:r w:rsidRPr="00C0744F">
        <w:rPr>
          <w:color w:val="17365D" w:themeColor="text2" w:themeShade="BF"/>
          <w:szCs w:val="20"/>
        </w:rPr>
        <w:t xml:space="preserve">investiralo je </w:t>
      </w:r>
      <w:r w:rsidR="00C0744F" w:rsidRPr="00C0744F">
        <w:rPr>
          <w:color w:val="17365D" w:themeColor="text2" w:themeShade="BF"/>
          <w:szCs w:val="20"/>
        </w:rPr>
        <w:t>12</w:t>
      </w:r>
      <w:r w:rsidR="00C04B3B">
        <w:rPr>
          <w:color w:val="17365D" w:themeColor="text2" w:themeShade="BF"/>
          <w:szCs w:val="20"/>
        </w:rPr>
        <w:t> </w:t>
      </w:r>
      <w:r w:rsidR="000556F9">
        <w:rPr>
          <w:color w:val="17365D" w:themeColor="text2" w:themeShade="BF"/>
          <w:szCs w:val="20"/>
        </w:rPr>
        <w:t>193</w:t>
      </w:r>
      <w:r w:rsidRPr="00C0744F">
        <w:rPr>
          <w:color w:val="17365D" w:themeColor="text2" w:themeShade="BF"/>
          <w:szCs w:val="20"/>
        </w:rPr>
        <w:t xml:space="preserve"> (</w:t>
      </w:r>
      <w:r w:rsidR="00C0744F" w:rsidRPr="00C0744F">
        <w:rPr>
          <w:color w:val="17365D" w:themeColor="text2" w:themeShade="BF"/>
          <w:szCs w:val="20"/>
        </w:rPr>
        <w:t>10,</w:t>
      </w:r>
      <w:r w:rsidR="000556F9">
        <w:rPr>
          <w:color w:val="17365D" w:themeColor="text2" w:themeShade="BF"/>
          <w:szCs w:val="20"/>
        </w:rPr>
        <w:t>2</w:t>
      </w:r>
      <w:r w:rsidR="00C0744F" w:rsidRPr="00C0744F">
        <w:rPr>
          <w:color w:val="17365D" w:themeColor="text2" w:themeShade="BF"/>
          <w:szCs w:val="20"/>
        </w:rPr>
        <w:t xml:space="preserve"> </w:t>
      </w:r>
      <w:r w:rsidRPr="00C0744F">
        <w:rPr>
          <w:color w:val="17365D" w:themeColor="text2" w:themeShade="BF"/>
          <w:szCs w:val="20"/>
        </w:rPr>
        <w:t xml:space="preserve">%) poduzetnika </w:t>
      </w:r>
      <w:r w:rsidR="004F27D4" w:rsidRPr="00C0744F">
        <w:rPr>
          <w:color w:val="17365D" w:themeColor="text2" w:themeShade="BF"/>
          <w:szCs w:val="20"/>
        </w:rPr>
        <w:t xml:space="preserve">i to </w:t>
      </w:r>
      <w:r w:rsidR="000556F9">
        <w:rPr>
          <w:color w:val="17365D" w:themeColor="text2" w:themeShade="BF"/>
          <w:szCs w:val="20"/>
        </w:rPr>
        <w:t>23,7</w:t>
      </w:r>
      <w:r w:rsidR="004F27D4" w:rsidRPr="00C0744F">
        <w:rPr>
          <w:color w:val="17365D" w:themeColor="text2" w:themeShade="BF"/>
          <w:szCs w:val="20"/>
        </w:rPr>
        <w:t xml:space="preserve"> milijard</w:t>
      </w:r>
      <w:r w:rsidR="000556F9">
        <w:rPr>
          <w:color w:val="17365D" w:themeColor="text2" w:themeShade="BF"/>
          <w:szCs w:val="20"/>
        </w:rPr>
        <w:t>i</w:t>
      </w:r>
      <w:r w:rsidR="004F27D4" w:rsidRPr="00C0744F">
        <w:rPr>
          <w:color w:val="17365D" w:themeColor="text2" w:themeShade="BF"/>
          <w:szCs w:val="20"/>
        </w:rPr>
        <w:t xml:space="preserve"> kuna što je povećanje od </w:t>
      </w:r>
      <w:r w:rsidR="000556F9">
        <w:rPr>
          <w:color w:val="17365D" w:themeColor="text2" w:themeShade="BF"/>
          <w:szCs w:val="20"/>
        </w:rPr>
        <w:t>0,6</w:t>
      </w:r>
      <w:r w:rsidR="00C0744F" w:rsidRPr="00C0744F">
        <w:rPr>
          <w:color w:val="17365D" w:themeColor="text2" w:themeShade="BF"/>
          <w:szCs w:val="20"/>
        </w:rPr>
        <w:t xml:space="preserve"> </w:t>
      </w:r>
      <w:r w:rsidR="004F27D4" w:rsidRPr="00C0744F">
        <w:rPr>
          <w:color w:val="17365D" w:themeColor="text2" w:themeShade="BF"/>
          <w:szCs w:val="20"/>
        </w:rPr>
        <w:t>% u odnosu na prethodn</w:t>
      </w:r>
      <w:r w:rsidR="007134BC">
        <w:rPr>
          <w:color w:val="17365D" w:themeColor="text2" w:themeShade="BF"/>
          <w:szCs w:val="20"/>
        </w:rPr>
        <w:t>o poslovno razdoblje.</w:t>
      </w:r>
    </w:p>
    <w:p w:rsidR="001755F5" w:rsidRPr="00C0744F" w:rsidRDefault="005F5A46" w:rsidP="00486E66">
      <w:pPr>
        <w:spacing w:before="120"/>
        <w:rPr>
          <w:color w:val="17365D" w:themeColor="text2" w:themeShade="BF"/>
          <w:szCs w:val="20"/>
        </w:rPr>
      </w:pPr>
      <w:r w:rsidRPr="00C0744F">
        <w:rPr>
          <w:color w:val="17365D" w:themeColor="text2" w:themeShade="BF"/>
          <w:szCs w:val="20"/>
        </w:rPr>
        <w:t>Prosječna mjese</w:t>
      </w:r>
      <w:r w:rsidR="00C0744F" w:rsidRPr="00C0744F">
        <w:rPr>
          <w:color w:val="17365D" w:themeColor="text2" w:themeShade="BF"/>
          <w:szCs w:val="20"/>
        </w:rPr>
        <w:t>čna obračunata neto plaća u 201</w:t>
      </w:r>
      <w:r w:rsidR="00F751F7">
        <w:rPr>
          <w:color w:val="17365D" w:themeColor="text2" w:themeShade="BF"/>
          <w:szCs w:val="20"/>
        </w:rPr>
        <w:t>7</w:t>
      </w:r>
      <w:r w:rsidRPr="00C0744F">
        <w:rPr>
          <w:color w:val="17365D" w:themeColor="text2" w:themeShade="BF"/>
          <w:szCs w:val="20"/>
        </w:rPr>
        <w:t xml:space="preserve">. iznosila je </w:t>
      </w:r>
      <w:r w:rsidR="00C0744F" w:rsidRPr="00C0744F">
        <w:rPr>
          <w:color w:val="17365D" w:themeColor="text2" w:themeShade="BF"/>
          <w:szCs w:val="20"/>
        </w:rPr>
        <w:t>5.</w:t>
      </w:r>
      <w:r w:rsidR="00F751F7">
        <w:rPr>
          <w:color w:val="17365D" w:themeColor="text2" w:themeShade="BF"/>
          <w:szCs w:val="20"/>
        </w:rPr>
        <w:t>372</w:t>
      </w:r>
      <w:r w:rsidRPr="00C0744F">
        <w:rPr>
          <w:color w:val="17365D" w:themeColor="text2" w:themeShade="BF"/>
          <w:szCs w:val="20"/>
        </w:rPr>
        <w:t xml:space="preserve"> kuna</w:t>
      </w:r>
      <w:r w:rsidR="005C386B" w:rsidRPr="00C0744F">
        <w:rPr>
          <w:color w:val="17365D" w:themeColor="text2" w:themeShade="BF"/>
          <w:szCs w:val="20"/>
        </w:rPr>
        <w:t xml:space="preserve">, </w:t>
      </w:r>
      <w:r w:rsidRPr="00C0744F">
        <w:rPr>
          <w:color w:val="17365D" w:themeColor="text2" w:themeShade="BF"/>
          <w:szCs w:val="20"/>
        </w:rPr>
        <w:t xml:space="preserve">što je </w:t>
      </w:r>
      <w:r w:rsidR="00E178E0">
        <w:rPr>
          <w:color w:val="17365D" w:themeColor="text2" w:themeShade="BF"/>
          <w:szCs w:val="20"/>
        </w:rPr>
        <w:t>4,</w:t>
      </w:r>
      <w:r w:rsidR="00E178E0" w:rsidRPr="00CB5F36">
        <w:rPr>
          <w:color w:val="17365D" w:themeColor="text2" w:themeShade="BF"/>
          <w:szCs w:val="20"/>
        </w:rPr>
        <w:t>3</w:t>
      </w:r>
      <w:r w:rsidR="00C0744F" w:rsidRPr="00CB5F36">
        <w:rPr>
          <w:color w:val="17365D" w:themeColor="text2" w:themeShade="BF"/>
          <w:szCs w:val="20"/>
        </w:rPr>
        <w:t xml:space="preserve"> </w:t>
      </w:r>
      <w:r w:rsidRPr="00CB5F36">
        <w:rPr>
          <w:color w:val="17365D" w:themeColor="text2" w:themeShade="BF"/>
          <w:szCs w:val="20"/>
        </w:rPr>
        <w:t xml:space="preserve">% više </w:t>
      </w:r>
      <w:r w:rsidR="00AA683B" w:rsidRPr="00CB5F36">
        <w:rPr>
          <w:color w:val="17365D" w:themeColor="text2" w:themeShade="BF"/>
          <w:szCs w:val="20"/>
        </w:rPr>
        <w:t xml:space="preserve">u odnosu na </w:t>
      </w:r>
      <w:r w:rsidR="00C0744F" w:rsidRPr="00CB5F36">
        <w:rPr>
          <w:color w:val="17365D" w:themeColor="text2" w:themeShade="BF"/>
          <w:szCs w:val="20"/>
        </w:rPr>
        <w:t>201</w:t>
      </w:r>
      <w:r w:rsidR="00F751F7" w:rsidRPr="00CB5F36">
        <w:rPr>
          <w:color w:val="17365D" w:themeColor="text2" w:themeShade="BF"/>
          <w:szCs w:val="20"/>
        </w:rPr>
        <w:t>6</w:t>
      </w:r>
      <w:r w:rsidRPr="00CB5F36">
        <w:rPr>
          <w:color w:val="17365D" w:themeColor="text2" w:themeShade="BF"/>
          <w:szCs w:val="20"/>
        </w:rPr>
        <w:t>. godin</w:t>
      </w:r>
      <w:r w:rsidR="00AA683B" w:rsidRPr="00CB5F36">
        <w:rPr>
          <w:color w:val="17365D" w:themeColor="text2" w:themeShade="BF"/>
          <w:szCs w:val="20"/>
        </w:rPr>
        <w:t>u</w:t>
      </w:r>
      <w:r w:rsidR="00E178E0" w:rsidRPr="00CB5F36">
        <w:rPr>
          <w:color w:val="17365D" w:themeColor="text2" w:themeShade="BF"/>
          <w:szCs w:val="20"/>
        </w:rPr>
        <w:t>.</w:t>
      </w:r>
      <w:r w:rsidR="00E178E0">
        <w:rPr>
          <w:color w:val="17365D" w:themeColor="text2" w:themeShade="BF"/>
          <w:szCs w:val="20"/>
        </w:rPr>
        <w:t xml:space="preserve"> </w:t>
      </w:r>
    </w:p>
    <w:p w:rsidR="00486E66" w:rsidRDefault="001755F5" w:rsidP="00C04B3B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486E66">
        <w:rPr>
          <w:b/>
          <w:color w:val="17365D" w:themeColor="text2" w:themeShade="BF"/>
          <w:sz w:val="18"/>
          <w:szCs w:val="18"/>
        </w:rPr>
        <w:t>Tablica 1.</w:t>
      </w:r>
      <w:r w:rsidRPr="00486E66">
        <w:rPr>
          <w:b/>
          <w:color w:val="17365D" w:themeColor="text2" w:themeShade="BF"/>
          <w:sz w:val="18"/>
          <w:szCs w:val="18"/>
        </w:rPr>
        <w:tab/>
        <w:t xml:space="preserve">Financijski rezultati poslovanja </w:t>
      </w:r>
      <w:r w:rsidR="00C04B3B" w:rsidRPr="005D1020">
        <w:rPr>
          <w:b/>
          <w:color w:val="17365D" w:themeColor="text2" w:themeShade="BF"/>
          <w:sz w:val="18"/>
          <w:szCs w:val="18"/>
          <w:u w:val="single"/>
        </w:rPr>
        <w:t>1</w:t>
      </w:r>
      <w:r w:rsidR="005D1020" w:rsidRPr="005D1020">
        <w:rPr>
          <w:b/>
          <w:color w:val="17365D" w:themeColor="text2" w:themeShade="BF"/>
          <w:sz w:val="18"/>
          <w:szCs w:val="18"/>
          <w:u w:val="single"/>
        </w:rPr>
        <w:t>20</w:t>
      </w:r>
      <w:r w:rsidR="00C04B3B" w:rsidRPr="005D1020">
        <w:rPr>
          <w:b/>
          <w:color w:val="17365D" w:themeColor="text2" w:themeShade="BF"/>
          <w:sz w:val="18"/>
          <w:szCs w:val="18"/>
          <w:u w:val="single"/>
        </w:rPr>
        <w:t xml:space="preserve"> </w:t>
      </w:r>
      <w:r w:rsidR="005D1020" w:rsidRPr="005D1020">
        <w:rPr>
          <w:b/>
          <w:color w:val="17365D" w:themeColor="text2" w:themeShade="BF"/>
          <w:sz w:val="18"/>
          <w:szCs w:val="18"/>
          <w:u w:val="single"/>
        </w:rPr>
        <w:t>081</w:t>
      </w:r>
      <w:r w:rsidR="004364D0" w:rsidRPr="005D1020">
        <w:rPr>
          <w:rStyle w:val="FootnoteReference"/>
          <w:b/>
          <w:color w:val="17365D" w:themeColor="text2" w:themeShade="BF"/>
          <w:sz w:val="18"/>
          <w:szCs w:val="18"/>
          <w:u w:val="single"/>
        </w:rPr>
        <w:footnoteReference w:id="2"/>
      </w:r>
      <w:r w:rsidR="00C04B3B" w:rsidRPr="005D1020">
        <w:rPr>
          <w:b/>
          <w:color w:val="17365D" w:themeColor="text2" w:themeShade="BF"/>
          <w:sz w:val="18"/>
          <w:szCs w:val="18"/>
          <w:u w:val="single"/>
        </w:rPr>
        <w:t xml:space="preserve"> </w:t>
      </w:r>
      <w:r w:rsidRPr="005D1020">
        <w:rPr>
          <w:b/>
          <w:color w:val="17365D" w:themeColor="text2" w:themeShade="BF"/>
          <w:sz w:val="18"/>
          <w:szCs w:val="18"/>
          <w:u w:val="single"/>
        </w:rPr>
        <w:t>poduzetnika</w:t>
      </w:r>
      <w:r w:rsidRPr="00486E66">
        <w:rPr>
          <w:b/>
          <w:color w:val="17365D" w:themeColor="text2" w:themeShade="BF"/>
          <w:sz w:val="18"/>
          <w:szCs w:val="18"/>
        </w:rPr>
        <w:t xml:space="preserve"> </w:t>
      </w:r>
      <w:r w:rsidR="00C04B3B">
        <w:rPr>
          <w:b/>
          <w:color w:val="17365D" w:themeColor="text2" w:themeShade="BF"/>
          <w:sz w:val="18"/>
          <w:szCs w:val="18"/>
        </w:rPr>
        <w:t>RH</w:t>
      </w:r>
      <w:r w:rsidRPr="00486E66">
        <w:rPr>
          <w:b/>
          <w:color w:val="17365D" w:themeColor="text2" w:themeShade="BF"/>
          <w:sz w:val="18"/>
          <w:szCs w:val="18"/>
        </w:rPr>
        <w:t xml:space="preserve"> u 201</w:t>
      </w:r>
      <w:r w:rsidR="005D1020">
        <w:rPr>
          <w:b/>
          <w:color w:val="17365D" w:themeColor="text2" w:themeShade="BF"/>
          <w:sz w:val="18"/>
          <w:szCs w:val="18"/>
        </w:rPr>
        <w:t>7</w:t>
      </w:r>
      <w:r w:rsidRPr="00486E66">
        <w:rPr>
          <w:b/>
          <w:color w:val="17365D" w:themeColor="text2" w:themeShade="BF"/>
          <w:sz w:val="18"/>
          <w:szCs w:val="18"/>
        </w:rPr>
        <w:t xml:space="preserve">. </w:t>
      </w:r>
      <w:r w:rsidR="00486E66" w:rsidRPr="00486E66">
        <w:rPr>
          <w:b/>
          <w:color w:val="17365D" w:themeColor="text2" w:themeShade="BF"/>
          <w:sz w:val="18"/>
          <w:szCs w:val="18"/>
        </w:rPr>
        <w:t>i usporedba s 201</w:t>
      </w:r>
      <w:r w:rsidR="005D1020">
        <w:rPr>
          <w:b/>
          <w:color w:val="17365D" w:themeColor="text2" w:themeShade="BF"/>
          <w:sz w:val="18"/>
          <w:szCs w:val="18"/>
        </w:rPr>
        <w:t>6</w:t>
      </w:r>
      <w:r w:rsidR="00486E66" w:rsidRPr="00486E66">
        <w:rPr>
          <w:b/>
          <w:color w:val="17365D" w:themeColor="text2" w:themeShade="BF"/>
          <w:sz w:val="18"/>
          <w:szCs w:val="18"/>
        </w:rPr>
        <w:t>. godinom</w:t>
      </w:r>
    </w:p>
    <w:p w:rsidR="001755F5" w:rsidRDefault="001755F5" w:rsidP="00486E66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A9442E">
        <w:rPr>
          <w:i/>
          <w:color w:val="17365D" w:themeColor="text2" w:themeShade="BF"/>
          <w:sz w:val="16"/>
          <w:szCs w:val="16"/>
        </w:rPr>
        <w:t xml:space="preserve">(iznosi u </w:t>
      </w:r>
      <w:r w:rsidR="00626704">
        <w:rPr>
          <w:i/>
          <w:color w:val="17365D" w:themeColor="text2" w:themeShade="BF"/>
          <w:sz w:val="16"/>
          <w:szCs w:val="16"/>
        </w:rPr>
        <w:t xml:space="preserve">tisućama </w:t>
      </w:r>
      <w:r w:rsidRPr="00A9442E">
        <w:rPr>
          <w:i/>
          <w:color w:val="17365D" w:themeColor="text2" w:themeShade="BF"/>
          <w:sz w:val="16"/>
          <w:szCs w:val="16"/>
        </w:rPr>
        <w:t>kuna</w:t>
      </w:r>
      <w:r w:rsidR="00626704">
        <w:rPr>
          <w:i/>
          <w:color w:val="17365D" w:themeColor="text2" w:themeShade="BF"/>
          <w:sz w:val="16"/>
          <w:szCs w:val="16"/>
        </w:rPr>
        <w:t>, plaće u kunama</w:t>
      </w:r>
      <w:r w:rsidRPr="00A9442E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76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3"/>
        <w:gridCol w:w="1563"/>
        <w:gridCol w:w="1563"/>
        <w:gridCol w:w="1194"/>
      </w:tblGrid>
      <w:tr w:rsidR="001755F5" w:rsidRPr="006761D5" w:rsidTr="004618D0">
        <w:trPr>
          <w:trHeight w:val="340"/>
          <w:jc w:val="center"/>
        </w:trPr>
        <w:tc>
          <w:tcPr>
            <w:tcW w:w="5443" w:type="dxa"/>
            <w:tcBorders>
              <w:top w:val="single" w:sz="4" w:space="0" w:color="003366"/>
              <w:left w:val="single" w:sz="4" w:space="0" w:color="003366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1755F5" w:rsidRPr="00AA683B" w:rsidRDefault="001755F5" w:rsidP="00486E66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1563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3366"/>
            <w:vAlign w:val="center"/>
          </w:tcPr>
          <w:p w:rsidR="001755F5" w:rsidRPr="00AA683B" w:rsidRDefault="001755F5" w:rsidP="005D1020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5D1020">
              <w:rPr>
                <w:rFonts w:cs="Arial"/>
                <w:b/>
                <w:bCs/>
                <w:color w:val="FFFFFF"/>
                <w:sz w:val="16"/>
                <w:szCs w:val="16"/>
              </w:rPr>
              <w:t>6</w:t>
            </w: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63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3366"/>
            <w:vAlign w:val="center"/>
          </w:tcPr>
          <w:p w:rsidR="001755F5" w:rsidRPr="00AA683B" w:rsidRDefault="001755F5" w:rsidP="005D1020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5D1020">
              <w:rPr>
                <w:rFonts w:cs="Arial"/>
                <w:b/>
                <w:bCs/>
                <w:color w:val="FFFFFF"/>
                <w:sz w:val="16"/>
                <w:szCs w:val="16"/>
              </w:rPr>
              <w:t>7</w:t>
            </w: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194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3366"/>
            <w:vAlign w:val="center"/>
          </w:tcPr>
          <w:p w:rsidR="001755F5" w:rsidRPr="00AA683B" w:rsidRDefault="001755F5" w:rsidP="005D1020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Indeks 201</w:t>
            </w:r>
            <w:r w:rsidR="005D1020">
              <w:rPr>
                <w:rFonts w:cs="Arial"/>
                <w:b/>
                <w:bCs/>
                <w:color w:val="FFFFFF"/>
                <w:sz w:val="16"/>
                <w:szCs w:val="16"/>
              </w:rPr>
              <w:t>7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./201</w:t>
            </w:r>
            <w:r w:rsidR="005D1020">
              <w:rPr>
                <w:rFonts w:cs="Arial"/>
                <w:b/>
                <w:bCs/>
                <w:color w:val="FFFFFF"/>
                <w:sz w:val="16"/>
                <w:szCs w:val="16"/>
              </w:rPr>
              <w:t>6</w:t>
            </w: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640551" w:rsidRPr="002A7D22" w:rsidTr="00623CF8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5D1020" w:rsidRDefault="00640551" w:rsidP="00486E66">
            <w:pPr>
              <w:spacing w:line="240" w:lineRule="auto"/>
              <w:jc w:val="lef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5D1020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Broj zaposlenih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834.217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882.884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105,8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Ukupni prihodi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619.511.457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678.395.213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109,5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Ukupni rashodi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588.419.169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649.769.441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110,4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44.964.035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48.336.965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107,5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13.871.747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19.711.194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142,1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Porez na dobit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6.904.972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6.740.274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97,6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Dobit razdoblja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38.069.666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41.397.246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108,7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Gubitak razdoblja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13.882.351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19.511.749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140,6</w:t>
            </w:r>
          </w:p>
        </w:tc>
      </w:tr>
      <w:tr w:rsidR="00640551" w:rsidRPr="002A7D22" w:rsidTr="00486E66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Konsolidirani financijski rezultat (dobit ili gubitak razdoblja)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b/>
                <w:bCs/>
                <w:color w:val="244061"/>
                <w:sz w:val="18"/>
                <w:szCs w:val="18"/>
                <w:lang w:eastAsia="hr-HR"/>
              </w:rPr>
              <w:t>24.187.316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b/>
                <w:bCs/>
                <w:color w:val="244061"/>
                <w:sz w:val="18"/>
                <w:szCs w:val="18"/>
                <w:lang w:eastAsia="hr-HR"/>
              </w:rPr>
              <w:t>21.885.497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b/>
                <w:bCs/>
                <w:color w:val="244061"/>
                <w:sz w:val="18"/>
                <w:szCs w:val="18"/>
                <w:lang w:eastAsia="hr-HR"/>
              </w:rPr>
              <w:t>90,5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Izvoz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118.237.344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137.843.044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116,6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Uvoz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103.369.414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117.810.277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114,0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14.867.930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20.032.767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134,7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Investicije u novu dugotrajnu imovinu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23.573.591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23.722.668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100,6</w:t>
            </w:r>
          </w:p>
        </w:tc>
      </w:tr>
      <w:tr w:rsidR="00640551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2A7D22" w:rsidRDefault="00640551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Prosječne mjesečne neto plaće po zaposlenom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5.151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5.372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640551" w:rsidRPr="00640551" w:rsidRDefault="00640551" w:rsidP="00571BB1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64055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104,3</w:t>
            </w:r>
          </w:p>
        </w:tc>
      </w:tr>
    </w:tbl>
    <w:p w:rsidR="001755F5" w:rsidRDefault="001755F5" w:rsidP="002A7D22">
      <w:pPr>
        <w:keepNext/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2A7D22">
        <w:rPr>
          <w:i/>
          <w:color w:val="17365D" w:themeColor="text2" w:themeShade="BF"/>
          <w:sz w:val="16"/>
          <w:szCs w:val="16"/>
        </w:rPr>
        <w:t>Izvor podataka: Financijska agencija, Registar godišnjih financijskih izvještaja</w:t>
      </w:r>
    </w:p>
    <w:p w:rsidR="007E45A5" w:rsidRPr="00486E66" w:rsidRDefault="00AB202F" w:rsidP="00D83110">
      <w:pPr>
        <w:spacing w:before="180"/>
        <w:rPr>
          <w:rFonts w:eastAsia="Times New Roman"/>
          <w:color w:val="244061" w:themeColor="accent1" w:themeShade="80"/>
          <w:szCs w:val="20"/>
          <w:lang w:eastAsia="hr-HR"/>
        </w:rPr>
      </w:pPr>
      <w:r w:rsidRPr="00486E66">
        <w:rPr>
          <w:rFonts w:eastAsia="Times New Roman"/>
          <w:color w:val="244061" w:themeColor="accent1" w:themeShade="80"/>
          <w:szCs w:val="20"/>
          <w:lang w:eastAsia="hr-HR"/>
        </w:rPr>
        <w:t>Promatrano po veličini poduzetnika</w:t>
      </w:r>
      <w:r w:rsidR="0044382A" w:rsidRPr="00486E66">
        <w:rPr>
          <w:rFonts w:eastAsia="Times New Roman"/>
          <w:color w:val="244061" w:themeColor="accent1" w:themeShade="80"/>
          <w:szCs w:val="20"/>
          <w:lang w:eastAsia="hr-HR"/>
        </w:rPr>
        <w:t>,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najviše je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mikro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poduzetnika </w:t>
      </w:r>
      <w:r w:rsidR="00BE44DD">
        <w:rPr>
          <w:rFonts w:eastAsia="Times New Roman"/>
          <w:color w:val="244061" w:themeColor="accent1" w:themeShade="80"/>
          <w:szCs w:val="20"/>
          <w:lang w:eastAsia="hr-HR"/>
        </w:rPr>
        <w:t xml:space="preserve">107 </w:t>
      </w:r>
      <w:r w:rsidR="00BE44DD" w:rsidRPr="00BE44DD">
        <w:rPr>
          <w:rFonts w:eastAsia="Times New Roman"/>
          <w:color w:val="244061" w:themeColor="accent1" w:themeShade="80"/>
          <w:szCs w:val="20"/>
          <w:lang w:eastAsia="hr-HR"/>
        </w:rPr>
        <w:t xml:space="preserve">635 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>(udio 89,</w:t>
      </w:r>
      <w:r w:rsidR="00BE44DD">
        <w:rPr>
          <w:rFonts w:eastAsia="Times New Roman"/>
          <w:color w:val="244061" w:themeColor="accent1" w:themeShade="80"/>
          <w:szCs w:val="20"/>
          <w:lang w:eastAsia="hr-HR"/>
        </w:rPr>
        <w:t>6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%)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malih je </w:t>
      </w:r>
      <w:r w:rsidR="00BE44DD">
        <w:rPr>
          <w:rFonts w:eastAsia="Times New Roman"/>
          <w:color w:val="244061" w:themeColor="accent1" w:themeShade="80"/>
          <w:szCs w:val="20"/>
          <w:lang w:eastAsia="hr-HR"/>
        </w:rPr>
        <w:t xml:space="preserve">10 </w:t>
      </w:r>
      <w:r w:rsidR="00BE44DD" w:rsidRPr="00BE44DD">
        <w:rPr>
          <w:rFonts w:eastAsia="Times New Roman"/>
          <w:color w:val="244061" w:themeColor="accent1" w:themeShade="80"/>
          <w:szCs w:val="20"/>
          <w:lang w:eastAsia="hr-HR"/>
        </w:rPr>
        <w:t xml:space="preserve">717 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>(udio 8,</w:t>
      </w:r>
      <w:r w:rsidR="00BE44DD">
        <w:rPr>
          <w:rFonts w:eastAsia="Times New Roman"/>
          <w:color w:val="244061" w:themeColor="accent1" w:themeShade="80"/>
          <w:szCs w:val="20"/>
          <w:lang w:eastAsia="hr-HR"/>
        </w:rPr>
        <w:t>9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%)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srednjih </w:t>
      </w:r>
      <w:r w:rsidR="00BE44DD">
        <w:rPr>
          <w:rFonts w:eastAsia="Times New Roman"/>
          <w:color w:val="244061" w:themeColor="accent1" w:themeShade="80"/>
          <w:szCs w:val="20"/>
          <w:lang w:eastAsia="hr-HR"/>
        </w:rPr>
        <w:t>1</w:t>
      </w:r>
      <w:r w:rsidR="00BE44DD" w:rsidRPr="00BE44DD">
        <w:rPr>
          <w:rFonts w:eastAsia="Times New Roman"/>
          <w:color w:val="244061" w:themeColor="accent1" w:themeShade="80"/>
          <w:szCs w:val="20"/>
          <w:lang w:eastAsia="hr-HR"/>
        </w:rPr>
        <w:t>400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(udio 1,2 %)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a velikih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32</w:t>
      </w:r>
      <w:r w:rsidR="00BE44DD">
        <w:rPr>
          <w:rFonts w:eastAsia="Times New Roman"/>
          <w:color w:val="244061" w:themeColor="accent1" w:themeShade="80"/>
          <w:szCs w:val="20"/>
          <w:lang w:eastAsia="hr-HR"/>
        </w:rPr>
        <w:t>9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(udio 0,3 %)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.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Sve skupine poduzetnika 201</w:t>
      </w:r>
      <w:r w:rsidR="008E3D9D">
        <w:rPr>
          <w:rFonts w:eastAsia="Times New Roman"/>
          <w:color w:val="244061" w:themeColor="accent1" w:themeShade="80"/>
          <w:szCs w:val="20"/>
          <w:lang w:eastAsia="hr-HR"/>
        </w:rPr>
        <w:t>7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. godinu zaključile su s dobiti.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Neto d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obit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mikro poduzetnika iznosila je </w:t>
      </w:r>
      <w:r w:rsidR="00D63CB7">
        <w:rPr>
          <w:rFonts w:eastAsia="Times New Roman"/>
          <w:color w:val="244061" w:themeColor="accent1" w:themeShade="80"/>
          <w:szCs w:val="20"/>
          <w:lang w:eastAsia="hr-HR"/>
        </w:rPr>
        <w:t>1,1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</w:t>
      </w:r>
      <w:r w:rsidR="00D63CB7">
        <w:rPr>
          <w:rFonts w:eastAsia="Times New Roman"/>
          <w:color w:val="244061" w:themeColor="accent1" w:themeShade="80"/>
          <w:szCs w:val="20"/>
          <w:lang w:eastAsia="hr-HR"/>
        </w:rPr>
        <w:t>milijardu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kuna, mali poduzetnici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ostvarili su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5,</w:t>
      </w:r>
      <w:r w:rsidR="00D63CB7">
        <w:rPr>
          <w:rFonts w:eastAsia="Times New Roman"/>
          <w:color w:val="244061" w:themeColor="accent1" w:themeShade="80"/>
          <w:szCs w:val="20"/>
          <w:lang w:eastAsia="hr-HR"/>
        </w:rPr>
        <w:t>2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milijard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i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kuna, srednji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5,</w:t>
      </w:r>
      <w:r w:rsidR="00D63CB7">
        <w:rPr>
          <w:rFonts w:eastAsia="Times New Roman"/>
          <w:color w:val="244061" w:themeColor="accent1" w:themeShade="80"/>
          <w:szCs w:val="20"/>
          <w:lang w:eastAsia="hr-HR"/>
        </w:rPr>
        <w:t>5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milijardi kuna, a veliki</w:t>
      </w:r>
      <w:r w:rsidR="00BB3D72">
        <w:rPr>
          <w:rFonts w:eastAsia="Times New Roman"/>
          <w:color w:val="244061" w:themeColor="accent1" w:themeShade="80"/>
          <w:szCs w:val="20"/>
          <w:lang w:eastAsia="hr-HR"/>
        </w:rPr>
        <w:t xml:space="preserve"> poduzetnici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1</w:t>
      </w:r>
      <w:r w:rsidR="00D63CB7">
        <w:rPr>
          <w:rFonts w:eastAsia="Times New Roman"/>
          <w:color w:val="244061" w:themeColor="accent1" w:themeShade="80"/>
          <w:szCs w:val="20"/>
          <w:lang w:eastAsia="hr-HR"/>
        </w:rPr>
        <w:t>0,0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milijard</w:t>
      </w:r>
      <w:r w:rsidR="00757CDC">
        <w:rPr>
          <w:rFonts w:eastAsia="Times New Roman"/>
          <w:color w:val="244061" w:themeColor="accent1" w:themeShade="80"/>
          <w:szCs w:val="20"/>
          <w:lang w:eastAsia="hr-HR"/>
        </w:rPr>
        <w:t>i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kuna.</w:t>
      </w:r>
    </w:p>
    <w:p w:rsidR="00D573EF" w:rsidRPr="00486E66" w:rsidRDefault="00AB202F" w:rsidP="00DE62D2">
      <w:pPr>
        <w:spacing w:before="120"/>
        <w:rPr>
          <w:rFonts w:eastAsia="Times New Roman"/>
          <w:color w:val="244061" w:themeColor="accent1" w:themeShade="80"/>
          <w:szCs w:val="20"/>
          <w:lang w:eastAsia="hr-HR"/>
        </w:rPr>
      </w:pP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Promatrano po županijama, 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 xml:space="preserve">neto 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dobit poduzetnika najviše je rasla na razini 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Dubrovačko-neretvanske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županije 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(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104,8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%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)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Zadarske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županije 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(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>2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9,3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%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)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Splitsko-dalmatinske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županije 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(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>2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 xml:space="preserve">7,1 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>%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)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i 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Bjelovarsko-bilogorske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županije 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(</w:t>
      </w:r>
      <w:r w:rsidR="00C871F8">
        <w:rPr>
          <w:rFonts w:eastAsia="Times New Roman"/>
          <w:color w:val="244061" w:themeColor="accent1" w:themeShade="80"/>
          <w:szCs w:val="20"/>
          <w:lang w:eastAsia="hr-HR"/>
        </w:rPr>
        <w:t>22,3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%</w:t>
      </w:r>
      <w:r w:rsidR="00866F5E">
        <w:rPr>
          <w:rFonts w:eastAsia="Times New Roman"/>
          <w:color w:val="244061" w:themeColor="accent1" w:themeShade="80"/>
          <w:szCs w:val="20"/>
          <w:lang w:eastAsia="hr-HR"/>
        </w:rPr>
        <w:t>)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>.</w:t>
      </w:r>
    </w:p>
    <w:sectPr w:rsidR="00D573EF" w:rsidRPr="00486E66" w:rsidSect="00D533F5">
      <w:headerReference w:type="default" r:id="rId8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E2" w:rsidRDefault="00197EE2" w:rsidP="00B416FC">
      <w:pPr>
        <w:spacing w:line="240" w:lineRule="auto"/>
      </w:pPr>
      <w:r>
        <w:separator/>
      </w:r>
    </w:p>
  </w:endnote>
  <w:endnote w:type="continuationSeparator" w:id="0">
    <w:p w:rsidR="00197EE2" w:rsidRDefault="00197EE2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E2" w:rsidRDefault="00197EE2" w:rsidP="00B416FC">
      <w:pPr>
        <w:spacing w:line="240" w:lineRule="auto"/>
      </w:pPr>
      <w:r>
        <w:separator/>
      </w:r>
    </w:p>
  </w:footnote>
  <w:footnote w:type="continuationSeparator" w:id="0">
    <w:p w:rsidR="00197EE2" w:rsidRDefault="00197EE2" w:rsidP="00B416FC">
      <w:pPr>
        <w:spacing w:line="240" w:lineRule="auto"/>
      </w:pPr>
      <w:r>
        <w:continuationSeparator/>
      </w:r>
    </w:p>
  </w:footnote>
  <w:footnote w:id="1">
    <w:p w:rsidR="00AB1AEF" w:rsidRPr="00C04B3B" w:rsidRDefault="00AB1AEF" w:rsidP="00C04B3B">
      <w:pPr>
        <w:pStyle w:val="FootnoteText"/>
        <w:jc w:val="left"/>
        <w:rPr>
          <w:color w:val="244061" w:themeColor="accent1" w:themeShade="80"/>
          <w:sz w:val="17"/>
          <w:szCs w:val="17"/>
        </w:rPr>
      </w:pPr>
      <w:r w:rsidRPr="00C04B3B">
        <w:rPr>
          <w:rStyle w:val="FootnoteReference"/>
          <w:color w:val="244061" w:themeColor="accent1" w:themeShade="80"/>
          <w:sz w:val="17"/>
          <w:szCs w:val="17"/>
        </w:rPr>
        <w:footnoteRef/>
      </w:r>
      <w:r w:rsidRPr="00C04B3B">
        <w:rPr>
          <w:color w:val="244061" w:themeColor="accent1" w:themeShade="80"/>
          <w:sz w:val="17"/>
          <w:szCs w:val="17"/>
        </w:rPr>
        <w:t xml:space="preserve"> Broj poduzetnika, pravnih i fizičkih osoba, obveznika poreza na dobit, koji su u Registar godišnjih financijskih izvještaja podnijeli godišnji financijski izvještaj za statističke i druge potrebe</w:t>
      </w:r>
      <w:r w:rsidR="00D533F5" w:rsidRPr="00C04B3B">
        <w:rPr>
          <w:color w:val="244061" w:themeColor="accent1" w:themeShade="80"/>
          <w:sz w:val="17"/>
          <w:szCs w:val="17"/>
        </w:rPr>
        <w:t xml:space="preserve"> ili za statističke i dr. potrebe i u svrhu javne objave</w:t>
      </w:r>
      <w:r w:rsidR="002A7D22" w:rsidRPr="00C04B3B">
        <w:rPr>
          <w:color w:val="244061" w:themeColor="accent1" w:themeShade="80"/>
          <w:sz w:val="17"/>
          <w:szCs w:val="17"/>
        </w:rPr>
        <w:t>, za 201</w:t>
      </w:r>
      <w:r w:rsidR="005D1020">
        <w:rPr>
          <w:color w:val="244061" w:themeColor="accent1" w:themeShade="80"/>
          <w:sz w:val="17"/>
          <w:szCs w:val="17"/>
        </w:rPr>
        <w:t>7</w:t>
      </w:r>
      <w:r w:rsidRPr="00C04B3B">
        <w:rPr>
          <w:color w:val="244061" w:themeColor="accent1" w:themeShade="80"/>
          <w:sz w:val="17"/>
          <w:szCs w:val="17"/>
        </w:rPr>
        <w:t>. godinu.</w:t>
      </w:r>
    </w:p>
  </w:footnote>
  <w:footnote w:id="2">
    <w:p w:rsidR="004364D0" w:rsidRPr="004364D0" w:rsidRDefault="004364D0" w:rsidP="004364D0">
      <w:pPr>
        <w:pStyle w:val="FootnoteText"/>
        <w:spacing w:before="40"/>
        <w:jc w:val="left"/>
        <w:rPr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4364D0">
        <w:rPr>
          <w:color w:val="244061" w:themeColor="accent1" w:themeShade="80"/>
          <w:sz w:val="17"/>
          <w:szCs w:val="17"/>
        </w:rPr>
        <w:t>U navedeni broj i rezultate nisu uključeni podaci za sva društava iz KONCERNA AGROKOR, jer je od njih 3</w:t>
      </w:r>
      <w:r w:rsidR="004B31D6">
        <w:rPr>
          <w:color w:val="244061" w:themeColor="accent1" w:themeShade="80"/>
          <w:sz w:val="17"/>
          <w:szCs w:val="17"/>
        </w:rPr>
        <w:t>4</w:t>
      </w:r>
      <w:r w:rsidRPr="004364D0">
        <w:rPr>
          <w:color w:val="244061" w:themeColor="accent1" w:themeShade="80"/>
          <w:sz w:val="17"/>
          <w:szCs w:val="17"/>
        </w:rPr>
        <w:t xml:space="preserve">, </w:t>
      </w:r>
      <w:r w:rsidR="001E4782" w:rsidRPr="001E4782">
        <w:rPr>
          <w:color w:val="244061" w:themeColor="accent1" w:themeShade="80"/>
          <w:sz w:val="17"/>
          <w:szCs w:val="17"/>
        </w:rPr>
        <w:t>sedam</w:t>
      </w:r>
      <w:r w:rsidRPr="001E4782">
        <w:rPr>
          <w:color w:val="244061" w:themeColor="accent1" w:themeShade="80"/>
          <w:sz w:val="17"/>
          <w:szCs w:val="17"/>
        </w:rPr>
        <w:t xml:space="preserve"> društava u</w:t>
      </w:r>
      <w:r w:rsidRPr="004364D0">
        <w:rPr>
          <w:color w:val="244061" w:themeColor="accent1" w:themeShade="80"/>
          <w:sz w:val="17"/>
          <w:szCs w:val="17"/>
        </w:rPr>
        <w:t xml:space="preserve"> Registar podnijelo godišnji financijski izvještaj za statističke i druge potrebe za 201</w:t>
      </w:r>
      <w:r w:rsidR="004B31D6">
        <w:rPr>
          <w:color w:val="244061" w:themeColor="accent1" w:themeShade="80"/>
          <w:sz w:val="17"/>
          <w:szCs w:val="17"/>
        </w:rPr>
        <w:t>7</w:t>
      </w:r>
      <w:r w:rsidRPr="004364D0">
        <w:rPr>
          <w:color w:val="244061" w:themeColor="accent1" w:themeShade="80"/>
          <w:sz w:val="17"/>
          <w:szCs w:val="17"/>
        </w:rPr>
        <w:t>. godinu.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95" w:rsidRDefault="005A69E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A993D15" wp14:editId="53C928D7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6FB2"/>
    <w:rsid w:val="000315A4"/>
    <w:rsid w:val="0003750E"/>
    <w:rsid w:val="000439BA"/>
    <w:rsid w:val="0004476A"/>
    <w:rsid w:val="000556F9"/>
    <w:rsid w:val="00073786"/>
    <w:rsid w:val="0007739C"/>
    <w:rsid w:val="00083039"/>
    <w:rsid w:val="000C1517"/>
    <w:rsid w:val="000E1201"/>
    <w:rsid w:val="001755F5"/>
    <w:rsid w:val="001851D7"/>
    <w:rsid w:val="001908FD"/>
    <w:rsid w:val="00197EE2"/>
    <w:rsid w:val="001D7E00"/>
    <w:rsid w:val="001E4782"/>
    <w:rsid w:val="00237C95"/>
    <w:rsid w:val="00253AE7"/>
    <w:rsid w:val="00253D09"/>
    <w:rsid w:val="00264F69"/>
    <w:rsid w:val="00282A6D"/>
    <w:rsid w:val="002A4C48"/>
    <w:rsid w:val="002A7D22"/>
    <w:rsid w:val="002C4FA1"/>
    <w:rsid w:val="002F05A3"/>
    <w:rsid w:val="002F528D"/>
    <w:rsid w:val="002F5C6B"/>
    <w:rsid w:val="0032626E"/>
    <w:rsid w:val="0033209F"/>
    <w:rsid w:val="00333851"/>
    <w:rsid w:val="003400A9"/>
    <w:rsid w:val="0034099F"/>
    <w:rsid w:val="00342171"/>
    <w:rsid w:val="00345E94"/>
    <w:rsid w:val="00390E15"/>
    <w:rsid w:val="00390E6C"/>
    <w:rsid w:val="003A0ED1"/>
    <w:rsid w:val="003B6573"/>
    <w:rsid w:val="004060BC"/>
    <w:rsid w:val="00407979"/>
    <w:rsid w:val="004364D0"/>
    <w:rsid w:val="0044382A"/>
    <w:rsid w:val="004448DF"/>
    <w:rsid w:val="00474B97"/>
    <w:rsid w:val="00486E66"/>
    <w:rsid w:val="004B31D6"/>
    <w:rsid w:val="004B670A"/>
    <w:rsid w:val="004E3D09"/>
    <w:rsid w:val="004F27D4"/>
    <w:rsid w:val="0050007C"/>
    <w:rsid w:val="00501318"/>
    <w:rsid w:val="005068DD"/>
    <w:rsid w:val="00516A40"/>
    <w:rsid w:val="0052169D"/>
    <w:rsid w:val="00522989"/>
    <w:rsid w:val="00526DA1"/>
    <w:rsid w:val="00552B2D"/>
    <w:rsid w:val="005543B8"/>
    <w:rsid w:val="00556865"/>
    <w:rsid w:val="00565997"/>
    <w:rsid w:val="0059230D"/>
    <w:rsid w:val="0059641A"/>
    <w:rsid w:val="005A69E3"/>
    <w:rsid w:val="005C3360"/>
    <w:rsid w:val="005C386B"/>
    <w:rsid w:val="005D1020"/>
    <w:rsid w:val="005F5A46"/>
    <w:rsid w:val="00601681"/>
    <w:rsid w:val="00622BDC"/>
    <w:rsid w:val="00626704"/>
    <w:rsid w:val="00640551"/>
    <w:rsid w:val="006567C7"/>
    <w:rsid w:val="006761D5"/>
    <w:rsid w:val="006A76C3"/>
    <w:rsid w:val="006E037F"/>
    <w:rsid w:val="007134BC"/>
    <w:rsid w:val="007336A1"/>
    <w:rsid w:val="00736C17"/>
    <w:rsid w:val="00757CDC"/>
    <w:rsid w:val="007703FF"/>
    <w:rsid w:val="00771F2C"/>
    <w:rsid w:val="007813E7"/>
    <w:rsid w:val="00785FA0"/>
    <w:rsid w:val="007D1F17"/>
    <w:rsid w:val="007E3362"/>
    <w:rsid w:val="007E45A5"/>
    <w:rsid w:val="0085100A"/>
    <w:rsid w:val="00866F5E"/>
    <w:rsid w:val="0087281F"/>
    <w:rsid w:val="00880153"/>
    <w:rsid w:val="008A625A"/>
    <w:rsid w:val="008C4CA5"/>
    <w:rsid w:val="008E3D9D"/>
    <w:rsid w:val="00907EDC"/>
    <w:rsid w:val="009277FE"/>
    <w:rsid w:val="00952FDB"/>
    <w:rsid w:val="009C3D95"/>
    <w:rsid w:val="00A328C2"/>
    <w:rsid w:val="00A818E2"/>
    <w:rsid w:val="00A9442E"/>
    <w:rsid w:val="00AA683B"/>
    <w:rsid w:val="00AB1AEF"/>
    <w:rsid w:val="00AB202F"/>
    <w:rsid w:val="00B416FC"/>
    <w:rsid w:val="00BB3D72"/>
    <w:rsid w:val="00BE44DD"/>
    <w:rsid w:val="00C04B3B"/>
    <w:rsid w:val="00C0744F"/>
    <w:rsid w:val="00C46B67"/>
    <w:rsid w:val="00C66160"/>
    <w:rsid w:val="00C871F8"/>
    <w:rsid w:val="00CB5F36"/>
    <w:rsid w:val="00D1272C"/>
    <w:rsid w:val="00D35E90"/>
    <w:rsid w:val="00D533F5"/>
    <w:rsid w:val="00D573EF"/>
    <w:rsid w:val="00D61BE9"/>
    <w:rsid w:val="00D63CB7"/>
    <w:rsid w:val="00D83110"/>
    <w:rsid w:val="00D83AFA"/>
    <w:rsid w:val="00DB168D"/>
    <w:rsid w:val="00DE518A"/>
    <w:rsid w:val="00DE62D2"/>
    <w:rsid w:val="00E178E0"/>
    <w:rsid w:val="00E202D5"/>
    <w:rsid w:val="00EB4D84"/>
    <w:rsid w:val="00EC2128"/>
    <w:rsid w:val="00EC7DA3"/>
    <w:rsid w:val="00ED4047"/>
    <w:rsid w:val="00EE7ADF"/>
    <w:rsid w:val="00F12114"/>
    <w:rsid w:val="00F5026B"/>
    <w:rsid w:val="00F751F7"/>
    <w:rsid w:val="00FA00A9"/>
    <w:rsid w:val="00FA2762"/>
    <w:rsid w:val="00FB7C73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C9D7-0DD7-4C7B-A49A-18CA44D5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MPSkukan</cp:lastModifiedBy>
  <cp:revision>6</cp:revision>
  <cp:lastPrinted>2016-04-28T12:36:00Z</cp:lastPrinted>
  <dcterms:created xsi:type="dcterms:W3CDTF">2018-05-24T07:41:00Z</dcterms:created>
  <dcterms:modified xsi:type="dcterms:W3CDTF">2018-05-24T10:54:00Z</dcterms:modified>
</cp:coreProperties>
</file>